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BB46A8" w14:textId="3E018E64" w:rsidR="00E05A06" w:rsidRDefault="00B54A91">
      <w:r>
        <w:t xml:space="preserve">- </w:t>
      </w:r>
      <w:r w:rsidRPr="004475C2">
        <w:rPr>
          <w:b/>
          <w:sz w:val="28"/>
          <w:szCs w:val="28"/>
        </w:rPr>
        <w:t>Software for Biblical Studies</w:t>
      </w:r>
      <w:r w:rsidR="007A20BA">
        <w:rPr>
          <w:b/>
          <w:sz w:val="28"/>
          <w:szCs w:val="28"/>
        </w:rPr>
        <w:t xml:space="preserve"> Review</w:t>
      </w:r>
    </w:p>
    <w:p w14:paraId="094BD5D3" w14:textId="77777777" w:rsidR="002D4919" w:rsidRDefault="002D4919"/>
    <w:p w14:paraId="03B3E7B4" w14:textId="76B3EFBC" w:rsidR="007A20BA" w:rsidRPr="005059B0" w:rsidRDefault="00BF4BCD">
      <w:r w:rsidRPr="005059B0">
        <w:t xml:space="preserve">Copyright </w:t>
      </w:r>
      <w:r w:rsidR="002D4919" w:rsidRPr="005059B0">
        <w:t xml:space="preserve">© </w:t>
      </w:r>
      <w:r w:rsidR="007A20BA" w:rsidRPr="005059B0">
        <w:t>2014</w:t>
      </w:r>
      <w:r w:rsidRPr="005059B0">
        <w:t xml:space="preserve"> by Roger McCay</w:t>
      </w:r>
    </w:p>
    <w:p w14:paraId="57641CEA" w14:textId="77777777" w:rsidR="007A20BA" w:rsidRDefault="007A20BA"/>
    <w:p w14:paraId="5B117FC5" w14:textId="06C9E09D" w:rsidR="00204749" w:rsidRDefault="000F4428">
      <w:r>
        <w:t>It seems to me that one of</w:t>
      </w:r>
      <w:r w:rsidR="00B54A91">
        <w:t xml:space="preserve"> the b</w:t>
      </w:r>
      <w:r w:rsidR="00100350">
        <w:t>est reason</w:t>
      </w:r>
      <w:r>
        <w:t>s</w:t>
      </w:r>
      <w:r w:rsidR="00100350">
        <w:t xml:space="preserve"> for </w:t>
      </w:r>
      <w:r w:rsidR="00096EFA">
        <w:t xml:space="preserve">the existence of </w:t>
      </w:r>
      <w:r w:rsidR="00B83868">
        <w:t>computers is the B</w:t>
      </w:r>
      <w:r>
        <w:t>iblical software that is</w:t>
      </w:r>
      <w:r w:rsidR="00100350">
        <w:t xml:space="preserve"> on the market. </w:t>
      </w:r>
    </w:p>
    <w:p w14:paraId="495F7DC2" w14:textId="77777777" w:rsidR="00204749" w:rsidRDefault="00204749"/>
    <w:p w14:paraId="6F686978" w14:textId="3CF40E8C" w:rsidR="00B54A91" w:rsidRDefault="00100350">
      <w:r>
        <w:t xml:space="preserve">Really, </w:t>
      </w:r>
      <w:r w:rsidR="000F4428">
        <w:t xml:space="preserve">when you consider the weight of Biblical study, </w:t>
      </w:r>
      <w:r w:rsidR="00EE36F9">
        <w:t xml:space="preserve">it is a true advantage in speed of access and sheer volume of information to </w:t>
      </w:r>
      <w:r w:rsidR="000F4428">
        <w:t>ha</w:t>
      </w:r>
      <w:r w:rsidR="00EE36F9">
        <w:t>ve at ones fingertips a computer loaded with</w:t>
      </w:r>
      <w:r>
        <w:t xml:space="preserve"> </w:t>
      </w:r>
      <w:r w:rsidR="00096EFA">
        <w:t xml:space="preserve">software containing </w:t>
      </w:r>
      <w:r w:rsidR="00204749">
        <w:t>the Greek, Hebrew, and Aramaic</w:t>
      </w:r>
      <w:r>
        <w:t xml:space="preserve"> texts</w:t>
      </w:r>
      <w:r w:rsidR="00204749">
        <w:t xml:space="preserve"> of the Bible</w:t>
      </w:r>
      <w:r>
        <w:t xml:space="preserve">, multiple </w:t>
      </w:r>
      <w:r w:rsidR="00204749">
        <w:t xml:space="preserve">Biblical </w:t>
      </w:r>
      <w:r>
        <w:t>translations, multiple lexicons,</w:t>
      </w:r>
      <w:r w:rsidR="000F4428">
        <w:t xml:space="preserve"> dictionaries, and </w:t>
      </w:r>
      <w:r w:rsidR="004C0A4C">
        <w:t>grammars, along with</w:t>
      </w:r>
      <w:r w:rsidR="00096EFA">
        <w:t xml:space="preserve"> thousands of book</w:t>
      </w:r>
      <w:r w:rsidR="00204749">
        <w:t xml:space="preserve">s, journals, documents, </w:t>
      </w:r>
      <w:r w:rsidR="00EE36F9">
        <w:t xml:space="preserve">Bible studies, </w:t>
      </w:r>
      <w:r w:rsidR="000F4428">
        <w:t xml:space="preserve">and </w:t>
      </w:r>
      <w:r w:rsidR="00204749">
        <w:t xml:space="preserve">sermons – basically a </w:t>
      </w:r>
      <w:r w:rsidR="005B6B4B">
        <w:t>sizeable</w:t>
      </w:r>
      <w:r w:rsidR="00204749">
        <w:t xml:space="preserve"> chunk</w:t>
      </w:r>
      <w:r w:rsidR="00096EFA">
        <w:t xml:space="preserve"> of the corpus written </w:t>
      </w:r>
      <w:r w:rsidR="00C3756B">
        <w:t xml:space="preserve">on theology, </w:t>
      </w:r>
      <w:r>
        <w:t>the Bible</w:t>
      </w:r>
      <w:r w:rsidR="00C3756B">
        <w:t>, and related works</w:t>
      </w:r>
      <w:r w:rsidR="00096EFA">
        <w:t xml:space="preserve"> from writers across several </w:t>
      </w:r>
      <w:r w:rsidR="004C0A4C">
        <w:t xml:space="preserve">millennia </w:t>
      </w:r>
      <w:r w:rsidR="000F4428">
        <w:t>that are</w:t>
      </w:r>
      <w:r w:rsidR="00FB14C4">
        <w:t xml:space="preserve"> all easily searchable</w:t>
      </w:r>
      <w:r w:rsidR="00204749">
        <w:t xml:space="preserve"> and </w:t>
      </w:r>
      <w:r>
        <w:t>linked to</w:t>
      </w:r>
      <w:r w:rsidR="00B07F8D">
        <w:t>gether for cross reference</w:t>
      </w:r>
      <w:r w:rsidR="00204749">
        <w:t xml:space="preserve">. </w:t>
      </w:r>
      <w:r w:rsidR="000F4428">
        <w:t>Such a library</w:t>
      </w:r>
      <w:r w:rsidR="00096EFA">
        <w:t xml:space="preserve"> combi</w:t>
      </w:r>
      <w:r w:rsidR="00C3756B">
        <w:t>ned with a good word processor … Well,</w:t>
      </w:r>
      <w:r w:rsidR="00096EFA">
        <w:t xml:space="preserve"> </w:t>
      </w:r>
      <w:r w:rsidR="000F4428">
        <w:t>Biblical scholarship now has capabilities that our fathers never dreamed</w:t>
      </w:r>
      <w:r w:rsidR="00096EFA">
        <w:t>‼</w:t>
      </w:r>
    </w:p>
    <w:p w14:paraId="13A31350" w14:textId="77777777" w:rsidR="00100350" w:rsidRDefault="00100350"/>
    <w:p w14:paraId="72289B22" w14:textId="1081400F" w:rsidR="00100350" w:rsidRDefault="00204749">
      <w:r>
        <w:t>Such a digital library and research tool</w:t>
      </w:r>
      <w:r w:rsidR="00100350">
        <w:t xml:space="preserve"> is something tha</w:t>
      </w:r>
      <w:r w:rsidR="000F4428">
        <w:t>t anyone with a computer and some</w:t>
      </w:r>
      <w:r w:rsidR="00100350">
        <w:t xml:space="preserve"> cash can purchase and use every single day in their own personal </w:t>
      </w:r>
      <w:r w:rsidR="00FB14C4">
        <w:t>or professional studies</w:t>
      </w:r>
      <w:r w:rsidR="00DD74E9">
        <w:t xml:space="preserve"> – whatever your level of study might be</w:t>
      </w:r>
      <w:r w:rsidR="00100350">
        <w:t>.</w:t>
      </w:r>
      <w:r w:rsidR="004C0A4C">
        <w:t xml:space="preserve"> </w:t>
      </w:r>
    </w:p>
    <w:p w14:paraId="1AD4549A" w14:textId="77777777" w:rsidR="004C0A4C" w:rsidRDefault="004C0A4C"/>
    <w:p w14:paraId="5EBE4520" w14:textId="6456468B" w:rsidR="00CE7209" w:rsidRDefault="00096EFA" w:rsidP="00CE7209">
      <w:r>
        <w:t xml:space="preserve">There are </w:t>
      </w:r>
      <w:r w:rsidR="003361C7">
        <w:t>four</w:t>
      </w:r>
      <w:r>
        <w:t xml:space="preserve"> main programs that I’ve used over the years: </w:t>
      </w:r>
      <w:hyperlink r:id="rId8" w:history="1">
        <w:r w:rsidRPr="00CE7209">
          <w:rPr>
            <w:rStyle w:val="Hyperlink"/>
            <w:b/>
          </w:rPr>
          <w:t>Logos</w:t>
        </w:r>
      </w:hyperlink>
      <w:r>
        <w:t xml:space="preserve">, </w:t>
      </w:r>
      <w:hyperlink r:id="rId9" w:history="1">
        <w:r w:rsidRPr="00CE7209">
          <w:rPr>
            <w:rStyle w:val="Hyperlink"/>
            <w:b/>
          </w:rPr>
          <w:t>Accordance</w:t>
        </w:r>
      </w:hyperlink>
      <w:r w:rsidR="00FB14C4">
        <w:t>,</w:t>
      </w:r>
      <w:r>
        <w:t xml:space="preserve"> </w:t>
      </w:r>
      <w:hyperlink r:id="rId10" w:history="1">
        <w:r w:rsidRPr="00CE7209">
          <w:rPr>
            <w:rStyle w:val="Hyperlink"/>
            <w:b/>
          </w:rPr>
          <w:t>Bibleworks</w:t>
        </w:r>
      </w:hyperlink>
      <w:r w:rsidR="003361C7">
        <w:t xml:space="preserve"> and </w:t>
      </w:r>
      <w:hyperlink r:id="rId11" w:history="1">
        <w:r w:rsidR="003361C7" w:rsidRPr="00D83D12">
          <w:rPr>
            <w:rStyle w:val="Hyperlink"/>
            <w:b/>
          </w:rPr>
          <w:t>Quickverse</w:t>
        </w:r>
      </w:hyperlink>
      <w:r w:rsidR="003361C7">
        <w:t xml:space="preserve">.  I mostly </w:t>
      </w:r>
      <w:r w:rsidR="00BA2DE6">
        <w:t>use the first two</w:t>
      </w:r>
      <w:r w:rsidR="003361C7">
        <w:t>, so I only review those</w:t>
      </w:r>
      <w:r w:rsidR="00BA2DE6">
        <w:t xml:space="preserve"> in detail in this write-up</w:t>
      </w:r>
      <w:r w:rsidR="003361C7">
        <w:t>.</w:t>
      </w:r>
      <w:r w:rsidR="00BA2DE6">
        <w:t xml:space="preserve"> </w:t>
      </w:r>
    </w:p>
    <w:p w14:paraId="638AF141" w14:textId="77777777" w:rsidR="00BA2DE6" w:rsidRDefault="00BA2DE6" w:rsidP="00CE7209"/>
    <w:p w14:paraId="5CDD2CF8" w14:textId="6567E6B9" w:rsidR="00BA2DE6" w:rsidRDefault="00BA2DE6" w:rsidP="00CE7209">
      <w:r>
        <w:t xml:space="preserve">This write-up also is by no means complete in reviewing every feature, etc. It is </w:t>
      </w:r>
      <w:r w:rsidR="00DD74E9">
        <w:t>mostly how I use the programs along with</w:t>
      </w:r>
      <w:r>
        <w:t xml:space="preserve"> particular aspects that have been very helpful to me. Hopefully, from this you can get an idea of how these can be of great benefit to you.</w:t>
      </w:r>
    </w:p>
    <w:p w14:paraId="7F125505" w14:textId="77777777" w:rsidR="00B72824" w:rsidRDefault="00B72824" w:rsidP="00CE7209"/>
    <w:p w14:paraId="7D549E78" w14:textId="6C1C59BC" w:rsidR="00B72824" w:rsidRDefault="00B72824" w:rsidP="00CE7209">
      <w:r>
        <w:t xml:space="preserve">*** Warning: If you are a seminary student </w:t>
      </w:r>
      <w:r w:rsidR="00DD74E9">
        <w:t xml:space="preserve">I strongly recommend that you </w:t>
      </w:r>
      <w:r>
        <w:t xml:space="preserve">wait until you have finished both Greek and Hebrew grammar and Greek and Exegesis and Hebrew and Exegesis before you consider purchasing </w:t>
      </w:r>
      <w:r w:rsidR="00DD74E9">
        <w:t xml:space="preserve">or using </w:t>
      </w:r>
      <w:r>
        <w:t>one of these programs. You need to learn the languages the old fashioned hard way before using these. Otherwise you will stunt your knowledge – like initially learning how to walk while using crutches.</w:t>
      </w:r>
    </w:p>
    <w:p w14:paraId="446ECAC5" w14:textId="77777777" w:rsidR="00CE7209" w:rsidRDefault="00CE7209" w:rsidP="00CE7209"/>
    <w:p w14:paraId="6965C1DA" w14:textId="77777777" w:rsidR="00D9300A" w:rsidRDefault="00D9300A" w:rsidP="00CE7209">
      <w:pPr>
        <w:rPr>
          <w:rFonts w:ascii="Helvetica" w:hAnsi="Helvetica" w:cs="Helvetica"/>
          <w:szCs w:val="24"/>
        </w:rPr>
      </w:pPr>
      <w:r w:rsidRPr="00D9300A">
        <w:rPr>
          <w:rFonts w:ascii="Helvetica" w:hAnsi="Helvetica" w:cs="Helvetica"/>
          <w:szCs w:val="24"/>
        </w:rPr>
        <w:t xml:space="preserve"> </w:t>
      </w:r>
      <w:r>
        <w:rPr>
          <w:rFonts w:ascii="Helvetica" w:hAnsi="Helvetica" w:cs="Helvetica"/>
          <w:noProof/>
          <w:szCs w:val="24"/>
        </w:rPr>
        <w:drawing>
          <wp:inline distT="0" distB="0" distL="0" distR="0" wp14:anchorId="3F4638B2" wp14:editId="03F9E6E6">
            <wp:extent cx="4415865" cy="355199"/>
            <wp:effectExtent l="0" t="0" r="3810" b="635"/>
            <wp:docPr id="8" name="Picture 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9866" cy="355521"/>
                    </a:xfrm>
                    <a:prstGeom prst="rect">
                      <a:avLst/>
                    </a:prstGeom>
                    <a:noFill/>
                    <a:ln>
                      <a:noFill/>
                    </a:ln>
                  </pic:spPr>
                </pic:pic>
              </a:graphicData>
            </a:graphic>
          </wp:inline>
        </w:drawing>
      </w:r>
    </w:p>
    <w:p w14:paraId="7FCAC3AC" w14:textId="77777777" w:rsidR="00D9300A" w:rsidRDefault="00D9300A" w:rsidP="00CE7209"/>
    <w:p w14:paraId="48B61EE8" w14:textId="6FDA6E07" w:rsidR="00FB14C4" w:rsidRDefault="006E1478" w:rsidP="00CE7209">
      <w:pPr>
        <w:pStyle w:val="ListParagraph"/>
        <w:numPr>
          <w:ilvl w:val="0"/>
          <w:numId w:val="4"/>
        </w:numPr>
      </w:pPr>
      <w:r>
        <w:t xml:space="preserve">The last version of </w:t>
      </w:r>
      <w:r w:rsidRPr="00CE7209">
        <w:rPr>
          <w:b/>
        </w:rPr>
        <w:t>Bibleworks</w:t>
      </w:r>
      <w:r>
        <w:t xml:space="preserve"> I used was version 6.0, so I cannot really tell you a whole lot about the newer versions (currently version 9). </w:t>
      </w:r>
      <w:r w:rsidR="0099373E">
        <w:t xml:space="preserve">I’ve replaced </w:t>
      </w:r>
      <w:r w:rsidR="0099373E" w:rsidRPr="0099373E">
        <w:rPr>
          <w:b/>
        </w:rPr>
        <w:t>Bibleworks</w:t>
      </w:r>
      <w:r w:rsidR="0099373E">
        <w:t xml:space="preserve"> with </w:t>
      </w:r>
      <w:r w:rsidR="0099373E" w:rsidRPr="0099373E">
        <w:rPr>
          <w:b/>
        </w:rPr>
        <w:t>Accordance</w:t>
      </w:r>
      <w:r w:rsidR="0099373E">
        <w:t xml:space="preserve"> in my regular use. I have no complaints with </w:t>
      </w:r>
      <w:r w:rsidR="0099373E" w:rsidRPr="0099373E">
        <w:rPr>
          <w:b/>
        </w:rPr>
        <w:t>Bibleworks</w:t>
      </w:r>
      <w:r w:rsidR="0099373E">
        <w:t>. It is just that o</w:t>
      </w:r>
      <w:r>
        <w:t>nce I trans</w:t>
      </w:r>
      <w:r w:rsidR="00DC2592">
        <w:t>ferred over to using a Mac</w:t>
      </w:r>
      <w:r w:rsidR="008D0A7B">
        <w:t xml:space="preserve"> </w:t>
      </w:r>
      <w:r w:rsidR="00DC2592">
        <w:t xml:space="preserve">I </w:t>
      </w:r>
      <w:r>
        <w:t>dump</w:t>
      </w:r>
      <w:r w:rsidR="00DC2592">
        <w:t>ed</w:t>
      </w:r>
      <w:r>
        <w:t xml:space="preserve"> Windows only programs</w:t>
      </w:r>
      <w:r w:rsidR="0099373E">
        <w:t xml:space="preserve"> for the most part</w:t>
      </w:r>
      <w:r>
        <w:t xml:space="preserve">. I recommend you look at their </w:t>
      </w:r>
      <w:hyperlink r:id="rId13" w:history="1">
        <w:r w:rsidR="00CE1772">
          <w:rPr>
            <w:rStyle w:val="Hyperlink"/>
            <w:b/>
          </w:rPr>
          <w:t>website</w:t>
        </w:r>
      </w:hyperlink>
      <w:r>
        <w:t xml:space="preserve"> for more info.</w:t>
      </w:r>
    </w:p>
    <w:p w14:paraId="53598EAB" w14:textId="77777777" w:rsidR="00FB14C4" w:rsidRDefault="00FB14C4" w:rsidP="00FB14C4"/>
    <w:p w14:paraId="3C4973EF" w14:textId="3FCC6031" w:rsidR="00FB14C4" w:rsidRDefault="00FB14C4" w:rsidP="00FB14C4">
      <w:r>
        <w:rPr>
          <w:rFonts w:ascii="Helvetica" w:hAnsi="Helvetica" w:cs="Helvetica"/>
          <w:noProof/>
          <w:szCs w:val="24"/>
        </w:rPr>
        <w:lastRenderedPageBreak/>
        <w:drawing>
          <wp:inline distT="0" distB="0" distL="0" distR="0" wp14:anchorId="0F9CEFB6" wp14:editId="26B29B5E">
            <wp:extent cx="1371600" cy="1100024"/>
            <wp:effectExtent l="0" t="0" r="0" b="0"/>
            <wp:docPr id="1"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100024"/>
                    </a:xfrm>
                    <a:prstGeom prst="rect">
                      <a:avLst/>
                    </a:prstGeom>
                    <a:noFill/>
                    <a:ln>
                      <a:noFill/>
                    </a:ln>
                  </pic:spPr>
                </pic:pic>
              </a:graphicData>
            </a:graphic>
          </wp:inline>
        </w:drawing>
      </w:r>
    </w:p>
    <w:p w14:paraId="0964B276" w14:textId="77777777" w:rsidR="00FB14C4" w:rsidRDefault="00FB14C4" w:rsidP="00FB14C4"/>
    <w:p w14:paraId="40C523EC" w14:textId="1EAC121D" w:rsidR="006E1478" w:rsidRDefault="00FB14C4" w:rsidP="00E207D3">
      <w:pPr>
        <w:pStyle w:val="ListParagraph"/>
        <w:numPr>
          <w:ilvl w:val="0"/>
          <w:numId w:val="4"/>
        </w:numPr>
      </w:pPr>
      <w:r>
        <w:t xml:space="preserve">Same deal for </w:t>
      </w:r>
      <w:r w:rsidRPr="00FB14C4">
        <w:rPr>
          <w:b/>
        </w:rPr>
        <w:t>Quickverse</w:t>
      </w:r>
      <w:r>
        <w:rPr>
          <w:b/>
        </w:rPr>
        <w:t xml:space="preserve"> </w:t>
      </w:r>
      <w:r w:rsidRPr="00FB14C4">
        <w:t>as</w:t>
      </w:r>
      <w:r>
        <w:rPr>
          <w:b/>
        </w:rPr>
        <w:t xml:space="preserve"> Bibleworks</w:t>
      </w:r>
      <w:r>
        <w:t xml:space="preserve">. It’s a Windows program - </w:t>
      </w:r>
      <w:hyperlink r:id="rId15" w:history="1">
        <w:r>
          <w:rPr>
            <w:rStyle w:val="Hyperlink"/>
            <w:b/>
          </w:rPr>
          <w:t>website</w:t>
        </w:r>
      </w:hyperlink>
      <w:r>
        <w:t>. I still have</w:t>
      </w:r>
      <w:r w:rsidR="00086B0F">
        <w:t xml:space="preserve"> a copy of</w:t>
      </w:r>
      <w:r>
        <w:t xml:space="preserve"> </w:t>
      </w:r>
      <w:r w:rsidRPr="0099373E">
        <w:rPr>
          <w:b/>
        </w:rPr>
        <w:t>Quickverse 2009</w:t>
      </w:r>
      <w:r w:rsidR="00EE68AA">
        <w:t xml:space="preserve"> maxed out on resources</w:t>
      </w:r>
      <w:r>
        <w:t>, and so</w:t>
      </w:r>
      <w:r w:rsidR="0099373E">
        <w:t xml:space="preserve">metimes I use it with Parallels on my Mac. </w:t>
      </w:r>
      <w:r w:rsidR="00E207D3">
        <w:t>But</w:t>
      </w:r>
      <w:r w:rsidR="00086B0F">
        <w:t>,</w:t>
      </w:r>
      <w:r w:rsidR="00E207D3">
        <w:t xml:space="preserve"> it runs pretty slow and crashes often on me</w:t>
      </w:r>
      <w:r w:rsidR="00A37856">
        <w:t>. The crashing and slowness may be a P</w:t>
      </w:r>
      <w:r w:rsidR="00E207D3">
        <w:t xml:space="preserve">arallels issue or just the </w:t>
      </w:r>
      <w:r w:rsidR="00A37856">
        <w:t>program, but there it is.</w:t>
      </w:r>
      <w:r w:rsidR="00E207D3">
        <w:t xml:space="preserve"> Anyway</w:t>
      </w:r>
      <w:r>
        <w:t xml:space="preserve">, </w:t>
      </w:r>
      <w:r w:rsidR="0099373E">
        <w:t xml:space="preserve">I’ve phased </w:t>
      </w:r>
      <w:r w:rsidR="0099373E" w:rsidRPr="0099373E">
        <w:rPr>
          <w:b/>
        </w:rPr>
        <w:t>Quickverse</w:t>
      </w:r>
      <w:r>
        <w:t xml:space="preserve"> out of regular use</w:t>
      </w:r>
      <w:r w:rsidR="0099373E">
        <w:t xml:space="preserve"> and use </w:t>
      </w:r>
      <w:r w:rsidR="0099373E" w:rsidRPr="00E207D3">
        <w:rPr>
          <w:b/>
        </w:rPr>
        <w:t>Logos</w:t>
      </w:r>
      <w:r w:rsidR="0099373E">
        <w:t xml:space="preserve"> instead</w:t>
      </w:r>
      <w:r w:rsidR="00E207D3">
        <w:t xml:space="preserve">. </w:t>
      </w:r>
      <w:r w:rsidR="00E207D3" w:rsidRPr="00E207D3">
        <w:rPr>
          <w:b/>
        </w:rPr>
        <w:t xml:space="preserve">Quickverse </w:t>
      </w:r>
      <w:r w:rsidR="00A37856">
        <w:t>currently is on version 10, which seems to have really upped the ante since version 2009.</w:t>
      </w:r>
    </w:p>
    <w:p w14:paraId="782E3A5D" w14:textId="77777777" w:rsidR="00E207D3" w:rsidRDefault="00E207D3" w:rsidP="00E207D3"/>
    <w:p w14:paraId="65FFF8B0" w14:textId="6B81670E" w:rsidR="006E1478" w:rsidRDefault="00CE1772" w:rsidP="00CE7209">
      <w:pPr>
        <w:pStyle w:val="ListParagraph"/>
        <w:numPr>
          <w:ilvl w:val="0"/>
          <w:numId w:val="4"/>
        </w:numPr>
      </w:pPr>
      <w:r>
        <w:t>These days</w:t>
      </w:r>
      <w:r w:rsidR="006E1478">
        <w:t xml:space="preserve"> I use </w:t>
      </w:r>
      <w:r w:rsidR="006E1478" w:rsidRPr="00CE7209">
        <w:rPr>
          <w:b/>
        </w:rPr>
        <w:t>Logos</w:t>
      </w:r>
      <w:r w:rsidR="006E1478">
        <w:t xml:space="preserve"> and </w:t>
      </w:r>
      <w:r w:rsidR="00DC2592" w:rsidRPr="00CE7209">
        <w:rPr>
          <w:b/>
        </w:rPr>
        <w:t>Accordance</w:t>
      </w:r>
      <w:r w:rsidR="006E1478">
        <w:t xml:space="preserve"> </w:t>
      </w:r>
      <w:r>
        <w:t>throughout the</w:t>
      </w:r>
      <w:r w:rsidR="006E1478">
        <w:t xml:space="preserve"> week</w:t>
      </w:r>
      <w:r w:rsidR="008D0A7B">
        <w:t xml:space="preserve"> – mostly personal study a</w:t>
      </w:r>
      <w:r w:rsidR="00BA2DE6">
        <w:t xml:space="preserve">nd sermon prep (also for casual and pointed </w:t>
      </w:r>
      <w:r w:rsidR="008D0A7B">
        <w:t>reading on my iPad)</w:t>
      </w:r>
      <w:r w:rsidR="006E1478">
        <w:t>. I</w:t>
      </w:r>
      <w:r w:rsidR="008D0A7B">
        <w:t xml:space="preserve"> </w:t>
      </w:r>
      <w:r w:rsidR="00AB4C14">
        <w:t xml:space="preserve">typically </w:t>
      </w:r>
      <w:r w:rsidR="008D0A7B">
        <w:t>have both programs</w:t>
      </w:r>
      <w:r w:rsidR="00575817">
        <w:t xml:space="preserve"> open at the same time</w:t>
      </w:r>
      <w:r w:rsidR="008D0A7B">
        <w:t xml:space="preserve"> on my MacBook</w:t>
      </w:r>
      <w:r w:rsidR="00575817">
        <w:t xml:space="preserve"> going back and forth between programs</w:t>
      </w:r>
      <w:r w:rsidR="008D0A7B">
        <w:t xml:space="preserve"> during serious study</w:t>
      </w:r>
      <w:r w:rsidR="00575817">
        <w:t>.</w:t>
      </w:r>
    </w:p>
    <w:p w14:paraId="27F45D9E" w14:textId="77777777" w:rsidR="00DC2592" w:rsidRDefault="00DC2592"/>
    <w:p w14:paraId="64B83C88" w14:textId="666F6F82" w:rsidR="00DC2592" w:rsidRDefault="00DC2592">
      <w:r>
        <w:t>There are so many features for these programs it</w:t>
      </w:r>
      <w:r w:rsidR="00CE1772">
        <w:t xml:space="preserve"> is best if you go to their web</w:t>
      </w:r>
      <w:r>
        <w:t>site</w:t>
      </w:r>
      <w:r w:rsidR="00B63DC4">
        <w:t>s</w:t>
      </w:r>
      <w:r>
        <w:t xml:space="preserve"> </w:t>
      </w:r>
      <w:r w:rsidR="008D0A7B">
        <w:t xml:space="preserve">for detailed information </w:t>
      </w:r>
      <w:r>
        <w:t xml:space="preserve">about them, but below I mention </w:t>
      </w:r>
      <w:r w:rsidR="0022610C">
        <w:t xml:space="preserve">some of the particular features that I have found helpful in </w:t>
      </w:r>
      <w:r>
        <w:t>my studies</w:t>
      </w:r>
      <w:r w:rsidR="0022610C">
        <w:t>.</w:t>
      </w:r>
    </w:p>
    <w:p w14:paraId="0AF707D9" w14:textId="77777777" w:rsidR="00575817" w:rsidRDefault="00575817"/>
    <w:p w14:paraId="41F4CC86" w14:textId="77777777" w:rsidR="00CE1772" w:rsidRDefault="00CE1772">
      <w:r>
        <w:tab/>
      </w:r>
      <w:r>
        <w:rPr>
          <w:rFonts w:ascii="Helvetica" w:hAnsi="Helvetica" w:cs="Helvetica"/>
          <w:noProof/>
          <w:szCs w:val="24"/>
        </w:rPr>
        <w:drawing>
          <wp:inline distT="0" distB="0" distL="0" distR="0" wp14:anchorId="251BBE0D" wp14:editId="3456D0EA">
            <wp:extent cx="1371600" cy="400614"/>
            <wp:effectExtent l="0" t="0" r="0" b="6350"/>
            <wp:docPr id="10" name="Picture 10">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2727" cy="400943"/>
                    </a:xfrm>
                    <a:prstGeom prst="rect">
                      <a:avLst/>
                    </a:prstGeom>
                    <a:noFill/>
                    <a:ln>
                      <a:noFill/>
                    </a:ln>
                  </pic:spPr>
                </pic:pic>
              </a:graphicData>
            </a:graphic>
          </wp:inline>
        </w:drawing>
      </w:r>
    </w:p>
    <w:p w14:paraId="67570F76" w14:textId="77777777" w:rsidR="00CE1772" w:rsidRDefault="00CE1772"/>
    <w:p w14:paraId="11F91975" w14:textId="5BEFD6F1" w:rsidR="00575817" w:rsidRDefault="00575817" w:rsidP="00DF4EE0">
      <w:pPr>
        <w:pStyle w:val="ListParagraph"/>
        <w:numPr>
          <w:ilvl w:val="0"/>
          <w:numId w:val="5"/>
        </w:numPr>
      </w:pPr>
      <w:r w:rsidRPr="00DF4EE0">
        <w:rPr>
          <w:b/>
        </w:rPr>
        <w:t xml:space="preserve">Logos </w:t>
      </w:r>
      <w:r>
        <w:t>is a massive tool for research and study</w:t>
      </w:r>
      <w:r w:rsidR="00B83868">
        <w:t xml:space="preserve"> – currently on version 5</w:t>
      </w:r>
      <w:r>
        <w:t>. Its great adv</w:t>
      </w:r>
      <w:r w:rsidR="00DC2592">
        <w:t>antage, as I see it, is the shee</w:t>
      </w:r>
      <w:r>
        <w:t xml:space="preserve">r volume of works </w:t>
      </w:r>
      <w:r w:rsidR="00CE1772">
        <w:t xml:space="preserve">that </w:t>
      </w:r>
      <w:r w:rsidR="00CE1772" w:rsidRPr="007A20BA">
        <w:rPr>
          <w:b/>
        </w:rPr>
        <w:t>Logos</w:t>
      </w:r>
      <w:r w:rsidR="00CE1772">
        <w:t xml:space="preserve"> provides</w:t>
      </w:r>
      <w:r w:rsidR="00B07F8D">
        <w:t>, which is constantly expanding</w:t>
      </w:r>
      <w:r>
        <w:t>.</w:t>
      </w:r>
      <w:r w:rsidR="00A81E51">
        <w:t xml:space="preserve"> There are now more than </w:t>
      </w:r>
      <w:hyperlink r:id="rId17" w:history="1">
        <w:r w:rsidR="00A81E51" w:rsidRPr="00A81E51">
          <w:rPr>
            <w:rStyle w:val="Hyperlink"/>
          </w:rPr>
          <w:t>40,000 books</w:t>
        </w:r>
      </w:hyperlink>
      <w:r w:rsidR="00A81E51">
        <w:t xml:space="preserve"> available for </w:t>
      </w:r>
      <w:r w:rsidR="00A81E51" w:rsidRPr="00A81E51">
        <w:rPr>
          <w:b/>
        </w:rPr>
        <w:t>Logos</w:t>
      </w:r>
      <w:r w:rsidR="00A81E51">
        <w:t>.</w:t>
      </w:r>
      <w:r>
        <w:t xml:space="preserve"> </w:t>
      </w:r>
    </w:p>
    <w:p w14:paraId="1C524D16" w14:textId="77777777" w:rsidR="00DC2592" w:rsidRDefault="00DC2592"/>
    <w:p w14:paraId="1C640595" w14:textId="18267508" w:rsidR="00C407E1" w:rsidRDefault="00C407E1">
      <w:r>
        <w:t>A particular feature that is helpful is the saved “layouts.” You can customize how the resources are laid out in your screen a number of ways.</w:t>
      </w:r>
      <w:r w:rsidR="00152BE1">
        <w:t xml:space="preserve"> You can save multiple layouts</w:t>
      </w:r>
      <w:r w:rsidR="00086B0F">
        <w:t xml:space="preserve"> (</w:t>
      </w:r>
      <w:r w:rsidR="00086B0F" w:rsidRPr="00086B0F">
        <w:rPr>
          <w:b/>
        </w:rPr>
        <w:t>Accordance</w:t>
      </w:r>
      <w:r w:rsidR="00086B0F">
        <w:t xml:space="preserve"> also has this feature)</w:t>
      </w:r>
      <w:r w:rsidR="00152BE1">
        <w:t xml:space="preserve">. Examples of layouts I have put together </w:t>
      </w:r>
      <w:r w:rsidR="00086B0F">
        <w:t xml:space="preserve">in </w:t>
      </w:r>
      <w:r w:rsidR="00086B0F" w:rsidRPr="00086B0F">
        <w:rPr>
          <w:b/>
        </w:rPr>
        <w:t>Logos</w:t>
      </w:r>
      <w:r w:rsidR="00086B0F">
        <w:t xml:space="preserve"> </w:t>
      </w:r>
      <w:r w:rsidR="00152BE1">
        <w:t>include exegetical studies of various books of the Bible, commentary studies</w:t>
      </w:r>
      <w:r w:rsidR="00086B0F">
        <w:t xml:space="preserve"> of various Biblical books</w:t>
      </w:r>
      <w:r w:rsidR="00152BE1">
        <w:t xml:space="preserve">, a multiple Bible comparison, a Pseudepigrapha study, </w:t>
      </w:r>
      <w:r w:rsidR="00086B0F">
        <w:t xml:space="preserve">and an ESV Study Bible layout. </w:t>
      </w:r>
      <w:r>
        <w:t>Below is an example</w:t>
      </w:r>
      <w:r w:rsidR="007C6B2E">
        <w:t xml:space="preserve"> of some current work I’ve been doing</w:t>
      </w:r>
      <w:r w:rsidR="00CE1772">
        <w:t xml:space="preserve"> on my 13” MacBook</w:t>
      </w:r>
      <w:r>
        <w:t>, which is a set-up for an exegetical study on 1</w:t>
      </w:r>
      <w:r w:rsidRPr="00C407E1">
        <w:rPr>
          <w:vertAlign w:val="superscript"/>
        </w:rPr>
        <w:t>st</w:t>
      </w:r>
      <w:r>
        <w:t xml:space="preserve"> Corinthians:</w:t>
      </w:r>
    </w:p>
    <w:p w14:paraId="4436EEA2" w14:textId="77777777" w:rsidR="00C407E1" w:rsidRDefault="00C407E1"/>
    <w:p w14:paraId="0A6D9DF6" w14:textId="77777777" w:rsidR="00C407E1" w:rsidRDefault="00C407E1"/>
    <w:p w14:paraId="2A51A96E" w14:textId="77777777" w:rsidR="00C407E1" w:rsidRDefault="001459A2">
      <w:r w:rsidRPr="001459A2">
        <w:rPr>
          <w:noProof/>
        </w:rPr>
        <w:drawing>
          <wp:inline distT="0" distB="0" distL="0" distR="0" wp14:anchorId="019972D5" wp14:editId="76D71657">
            <wp:extent cx="5486400" cy="3120390"/>
            <wp:effectExtent l="0" t="0" r="0" b="3810"/>
            <wp:docPr id="4" name="Picture 3" descr="Screen Shot 2014-06-02 at 1.15.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4-06-02 at 1.15.41 PM.p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486400" cy="3120390"/>
                    </a:xfrm>
                    <a:prstGeom prst="rect">
                      <a:avLst/>
                    </a:prstGeom>
                  </pic:spPr>
                </pic:pic>
              </a:graphicData>
            </a:graphic>
          </wp:inline>
        </w:drawing>
      </w:r>
    </w:p>
    <w:p w14:paraId="19DDAA3E" w14:textId="77777777" w:rsidR="0022610C" w:rsidRDefault="0022610C"/>
    <w:p w14:paraId="67D8D8B9" w14:textId="30DC6902" w:rsidR="001459A2" w:rsidRDefault="001459A2">
      <w:r>
        <w:t>You’</w:t>
      </w:r>
      <w:r w:rsidR="00B07F8D">
        <w:t xml:space="preserve">ll notice that in this layout </w:t>
      </w:r>
      <w:r w:rsidR="0047432F">
        <w:t xml:space="preserve">one window </w:t>
      </w:r>
      <w:r w:rsidR="00B07F8D">
        <w:t xml:space="preserve">has </w:t>
      </w:r>
      <w:r>
        <w:t>the NA28 version of the Greek New Testament</w:t>
      </w:r>
      <w:r w:rsidR="0047432F">
        <w:t xml:space="preserve"> </w:t>
      </w:r>
      <w:r>
        <w:t>open</w:t>
      </w:r>
      <w:r w:rsidR="0047432F">
        <w:t xml:space="preserve">ed </w:t>
      </w:r>
      <w:r>
        <w:t>with the E</w:t>
      </w:r>
      <w:r w:rsidR="0047432F">
        <w:t xml:space="preserve">SV open in the window below it. On the left there is a window open with </w:t>
      </w:r>
      <w:r>
        <w:t>all the various highlighting functions. On the right</w:t>
      </w:r>
      <w:r w:rsidR="0047432F">
        <w:t xml:space="preserve"> the tab selected</w:t>
      </w:r>
      <w:r>
        <w:t xml:space="preserve"> is a technical Greek Commentary: Anthony C Thiselton’s </w:t>
      </w:r>
      <w:r>
        <w:rPr>
          <w:i/>
          <w:iCs/>
        </w:rPr>
        <w:t>The First Epistle to the Corinthians: a Commentary on the Greek Text</w:t>
      </w:r>
      <w:r w:rsidR="007C6B2E">
        <w:t>.</w:t>
      </w:r>
    </w:p>
    <w:p w14:paraId="04FF2700" w14:textId="77777777" w:rsidR="007C6B2E" w:rsidRDefault="007C6B2E"/>
    <w:p w14:paraId="4B87CCCB" w14:textId="39EE7447" w:rsidR="00DF4EE0" w:rsidRDefault="001459A2" w:rsidP="00DF4EE0">
      <w:r>
        <w:t>Note the tabs up top. Each tab is of a resource.</w:t>
      </w:r>
      <w:r w:rsidR="00BD32F0">
        <w:t xml:space="preserve"> Each resource can be linked. I.e. if you go to 1</w:t>
      </w:r>
      <w:r w:rsidR="00933B77">
        <w:t>st Corinthians</w:t>
      </w:r>
      <w:r w:rsidR="00BD32F0">
        <w:t xml:space="preserve"> 2:5, all the resources set up along that </w:t>
      </w:r>
      <w:r w:rsidR="00A32882">
        <w:t xml:space="preserve">reference </w:t>
      </w:r>
      <w:r w:rsidR="00BD32F0">
        <w:t>system will go to that verse. So, as I click from tab to tab each will be opened to that verse.</w:t>
      </w:r>
      <w:r>
        <w:t xml:space="preserve"> </w:t>
      </w:r>
    </w:p>
    <w:p w14:paraId="33C85E84" w14:textId="77777777" w:rsidR="00DF4EE0" w:rsidRDefault="00DF4EE0"/>
    <w:p w14:paraId="28DEAE78" w14:textId="3B080891" w:rsidR="00952EB5" w:rsidRDefault="00952EB5">
      <w:r>
        <w:t xml:space="preserve">Also, as I </w:t>
      </w:r>
      <w:r w:rsidR="00AB4C14">
        <w:t>study/</w:t>
      </w:r>
      <w:r>
        <w:t>work</w:t>
      </w:r>
      <w:r w:rsidR="00AB4C14">
        <w:t>,</w:t>
      </w:r>
      <w:r>
        <w:t xml:space="preserve"> these resources change </w:t>
      </w:r>
      <w:r w:rsidR="00AB4C14">
        <w:t>while</w:t>
      </w:r>
      <w:r>
        <w:t xml:space="preserve"> I open and close various books, etc. </w:t>
      </w:r>
      <w:r w:rsidR="00AB4C14">
        <w:t>when</w:t>
      </w:r>
      <w:r>
        <w:t xml:space="preserve"> I follow certain “trails” and need to delve deeper into other resources in the library. </w:t>
      </w:r>
    </w:p>
    <w:p w14:paraId="01D7F422" w14:textId="77777777" w:rsidR="00DF4EE0" w:rsidRDefault="00DF4EE0"/>
    <w:p w14:paraId="54BD7B37" w14:textId="57814751" w:rsidR="001459A2" w:rsidRDefault="003D587E">
      <w:r>
        <w:t>T</w:t>
      </w:r>
      <w:r w:rsidR="001459A2">
        <w:t>his particular wind</w:t>
      </w:r>
      <w:r w:rsidR="00BD32F0">
        <w:t>ow has the below resources open:</w:t>
      </w:r>
    </w:p>
    <w:p w14:paraId="042CD609" w14:textId="77777777" w:rsidR="00BD32F0" w:rsidRDefault="00BD32F0"/>
    <w:p w14:paraId="471BD4B6" w14:textId="77777777" w:rsidR="007C6B2E" w:rsidRDefault="007C6B2E">
      <w:r>
        <w:t>In the small screen with the NA28:</w:t>
      </w:r>
    </w:p>
    <w:p w14:paraId="11BC21DD" w14:textId="77777777" w:rsidR="007C6B2E" w:rsidRDefault="007C6B2E"/>
    <w:p w14:paraId="796BC34B" w14:textId="77777777" w:rsidR="00BD32F0" w:rsidRPr="00DF4EE0" w:rsidRDefault="00BD32F0" w:rsidP="00DF4EE0">
      <w:pPr>
        <w:ind w:left="1440" w:hanging="720"/>
        <w:rPr>
          <w:sz w:val="20"/>
        </w:rPr>
      </w:pPr>
      <w:r w:rsidRPr="00DF4EE0">
        <w:rPr>
          <w:sz w:val="20"/>
        </w:rPr>
        <w:t xml:space="preserve">Aland, Kurt, Barbara Aland, Johannes Karavidopoulos, </w:t>
      </w:r>
      <w:r w:rsidR="00991E03">
        <w:rPr>
          <w:sz w:val="20"/>
        </w:rPr>
        <w:t xml:space="preserve">Carlo M. Martini, and Bruce M. </w:t>
      </w:r>
      <w:r w:rsidRPr="00DF4EE0">
        <w:rPr>
          <w:sz w:val="20"/>
        </w:rPr>
        <w:t xml:space="preserve">Metzger. </w:t>
      </w:r>
      <w:r w:rsidRPr="00DF4EE0">
        <w:rPr>
          <w:i/>
          <w:iCs/>
          <w:sz w:val="20"/>
        </w:rPr>
        <w:t>Novum Testamentum Graece</w:t>
      </w:r>
      <w:r w:rsidRPr="00DF4EE0">
        <w:rPr>
          <w:sz w:val="20"/>
        </w:rPr>
        <w:t>. 28t</w:t>
      </w:r>
      <w:r w:rsidR="00DF4EE0">
        <w:rPr>
          <w:sz w:val="20"/>
        </w:rPr>
        <w:t>h Edition.</w:t>
      </w:r>
      <w:r w:rsidR="00991E03">
        <w:rPr>
          <w:sz w:val="20"/>
        </w:rPr>
        <w:t xml:space="preserve"> [NA28]</w:t>
      </w:r>
      <w:r w:rsidR="00DF4EE0">
        <w:rPr>
          <w:sz w:val="20"/>
        </w:rPr>
        <w:t xml:space="preserve"> Stuttgart: Deutsche </w:t>
      </w:r>
      <w:r w:rsidRPr="00DF4EE0">
        <w:rPr>
          <w:sz w:val="20"/>
        </w:rPr>
        <w:t>Bibelgesellschaft, 2012.</w:t>
      </w:r>
    </w:p>
    <w:p w14:paraId="3630144D" w14:textId="77777777" w:rsidR="00BD32F0" w:rsidRPr="00DF4EE0" w:rsidRDefault="00BD32F0" w:rsidP="00DF4EE0">
      <w:pPr>
        <w:ind w:left="1440" w:hanging="720"/>
        <w:rPr>
          <w:sz w:val="20"/>
        </w:rPr>
      </w:pPr>
    </w:p>
    <w:p w14:paraId="6D8791C8" w14:textId="77777777" w:rsidR="00BD32F0" w:rsidRPr="00DF4EE0" w:rsidRDefault="00BD32F0" w:rsidP="00DF4EE0">
      <w:pPr>
        <w:ind w:left="1440" w:hanging="720"/>
        <w:rPr>
          <w:sz w:val="20"/>
        </w:rPr>
      </w:pPr>
      <w:r w:rsidRPr="00DF4EE0">
        <w:rPr>
          <w:sz w:val="20"/>
        </w:rPr>
        <w:t xml:space="preserve">Porter, Stanley E. </w:t>
      </w:r>
      <w:r w:rsidRPr="00DF4EE0">
        <w:rPr>
          <w:i/>
          <w:iCs/>
          <w:sz w:val="20"/>
        </w:rPr>
        <w:t>Idioms of the Greek New Testament</w:t>
      </w:r>
      <w:r w:rsidRPr="00DF4EE0">
        <w:rPr>
          <w:sz w:val="20"/>
        </w:rPr>
        <w:t>. Sheffield: JSOT, 1999.</w:t>
      </w:r>
    </w:p>
    <w:p w14:paraId="04F08E43" w14:textId="77777777" w:rsidR="00BD32F0" w:rsidRPr="00DF4EE0" w:rsidRDefault="00BD32F0" w:rsidP="00DF4EE0">
      <w:pPr>
        <w:ind w:left="1440" w:hanging="720"/>
        <w:rPr>
          <w:sz w:val="20"/>
        </w:rPr>
      </w:pPr>
    </w:p>
    <w:p w14:paraId="1B8E4355" w14:textId="77777777" w:rsidR="00BD32F0" w:rsidRPr="00DF4EE0" w:rsidRDefault="00BD32F0" w:rsidP="00DF4EE0">
      <w:pPr>
        <w:ind w:left="1440" w:hanging="720"/>
        <w:rPr>
          <w:sz w:val="20"/>
        </w:rPr>
      </w:pPr>
      <w:r w:rsidRPr="00DF4EE0">
        <w:rPr>
          <w:sz w:val="20"/>
        </w:rPr>
        <w:t xml:space="preserve">Liddell, Henry George, Robert Scott, Henry Stuart Jones, and Roderick McKenzie. </w:t>
      </w:r>
      <w:r w:rsidR="007C6B2E" w:rsidRPr="00DF4EE0">
        <w:rPr>
          <w:i/>
          <w:iCs/>
          <w:sz w:val="20"/>
        </w:rPr>
        <w:t xml:space="preserve">A </w:t>
      </w:r>
      <w:r w:rsidRPr="00DF4EE0">
        <w:rPr>
          <w:i/>
          <w:iCs/>
          <w:sz w:val="20"/>
        </w:rPr>
        <w:t>Greek-English Lexicon</w:t>
      </w:r>
      <w:r w:rsidRPr="00DF4EE0">
        <w:rPr>
          <w:sz w:val="20"/>
        </w:rPr>
        <w:t>. Oxford: Clarendon Press, 1996.</w:t>
      </w:r>
    </w:p>
    <w:p w14:paraId="3BB9E70D" w14:textId="77777777" w:rsidR="00BD32F0" w:rsidRPr="00DF4EE0" w:rsidRDefault="00BD32F0" w:rsidP="00DF4EE0">
      <w:pPr>
        <w:ind w:left="1440" w:hanging="720"/>
        <w:rPr>
          <w:sz w:val="20"/>
        </w:rPr>
      </w:pPr>
    </w:p>
    <w:p w14:paraId="65E1A906" w14:textId="77777777" w:rsidR="00BD32F0" w:rsidRPr="00DF4EE0" w:rsidRDefault="00BD32F0" w:rsidP="00DF4EE0">
      <w:pPr>
        <w:ind w:left="1440" w:hanging="720"/>
        <w:rPr>
          <w:sz w:val="20"/>
        </w:rPr>
      </w:pPr>
      <w:r w:rsidRPr="00DF4EE0">
        <w:rPr>
          <w:sz w:val="20"/>
        </w:rPr>
        <w:t xml:space="preserve">Balz, Horst Robert, and Gerhard Schneider. </w:t>
      </w:r>
      <w:r w:rsidRPr="00DF4EE0">
        <w:rPr>
          <w:i/>
          <w:iCs/>
          <w:sz w:val="20"/>
        </w:rPr>
        <w:t>Exegetical Dictionary of the New Testament</w:t>
      </w:r>
      <w:r w:rsidRPr="00DF4EE0">
        <w:rPr>
          <w:sz w:val="20"/>
        </w:rPr>
        <w:t xml:space="preserve">. </w:t>
      </w:r>
      <w:r w:rsidRPr="00DF4EE0">
        <w:rPr>
          <w:sz w:val="20"/>
        </w:rPr>
        <w:tab/>
        <w:t>Grand Rapids, Mich.: Eerdmans, 1990.</w:t>
      </w:r>
    </w:p>
    <w:p w14:paraId="1D1E3A13" w14:textId="77777777" w:rsidR="00BD32F0" w:rsidRPr="00DF4EE0" w:rsidRDefault="00BD32F0" w:rsidP="00DF4EE0">
      <w:pPr>
        <w:ind w:left="1440" w:hanging="720"/>
        <w:rPr>
          <w:sz w:val="20"/>
        </w:rPr>
      </w:pPr>
    </w:p>
    <w:p w14:paraId="2BA6BE26" w14:textId="3D419D2A" w:rsidR="00BD32F0" w:rsidRPr="00DF4EE0" w:rsidRDefault="00BD32F0" w:rsidP="00DF4EE0">
      <w:pPr>
        <w:ind w:left="1440" w:hanging="720"/>
        <w:rPr>
          <w:sz w:val="20"/>
        </w:rPr>
      </w:pPr>
      <w:r w:rsidRPr="00DF4EE0">
        <w:rPr>
          <w:sz w:val="20"/>
        </w:rPr>
        <w:t xml:space="preserve">Zerwick, Max. </w:t>
      </w:r>
      <w:r w:rsidRPr="00DF4EE0">
        <w:rPr>
          <w:i/>
          <w:iCs/>
          <w:sz w:val="20"/>
        </w:rPr>
        <w:t>Biblical Greek Illustrated by Examples</w:t>
      </w:r>
      <w:r w:rsidR="003D587E">
        <w:rPr>
          <w:sz w:val="20"/>
        </w:rPr>
        <w:t xml:space="preserve">. </w:t>
      </w:r>
      <w:r w:rsidR="007C6B2E" w:rsidRPr="00DF4EE0">
        <w:rPr>
          <w:sz w:val="20"/>
        </w:rPr>
        <w:t xml:space="preserve">English ed., adapted </w:t>
      </w:r>
      <w:r w:rsidRPr="00DF4EE0">
        <w:rPr>
          <w:sz w:val="20"/>
        </w:rPr>
        <w:t>from the fourth Latin ed. Scripta Pontificii Insti</w:t>
      </w:r>
      <w:r w:rsidR="007C6B2E" w:rsidRPr="00DF4EE0">
        <w:rPr>
          <w:sz w:val="20"/>
        </w:rPr>
        <w:t xml:space="preserve">tuti Biblici. Rome: Pontificio </w:t>
      </w:r>
      <w:r w:rsidRPr="00DF4EE0">
        <w:rPr>
          <w:sz w:val="20"/>
        </w:rPr>
        <w:t>Istituto Biblico, 1963.</w:t>
      </w:r>
    </w:p>
    <w:p w14:paraId="36D98A14" w14:textId="77777777" w:rsidR="00BD32F0" w:rsidRPr="00DF4EE0" w:rsidRDefault="00BD32F0" w:rsidP="00DF4EE0">
      <w:pPr>
        <w:ind w:left="1440" w:hanging="720"/>
        <w:rPr>
          <w:sz w:val="20"/>
        </w:rPr>
      </w:pPr>
    </w:p>
    <w:p w14:paraId="5292E5AD" w14:textId="77777777" w:rsidR="00BD32F0" w:rsidRPr="00DF4EE0" w:rsidRDefault="00BD32F0" w:rsidP="00DF4EE0">
      <w:pPr>
        <w:ind w:left="1440" w:hanging="720"/>
        <w:rPr>
          <w:sz w:val="20"/>
        </w:rPr>
      </w:pPr>
      <w:r w:rsidRPr="00DF4EE0">
        <w:rPr>
          <w:sz w:val="20"/>
        </w:rPr>
        <w:t xml:space="preserve">Robertson, A. T. </w:t>
      </w:r>
      <w:r w:rsidRPr="00DF4EE0">
        <w:rPr>
          <w:i/>
          <w:iCs/>
          <w:sz w:val="20"/>
        </w:rPr>
        <w:t>A Grammar of the Greek New Testam</w:t>
      </w:r>
      <w:r w:rsidR="007C6B2E" w:rsidRPr="00DF4EE0">
        <w:rPr>
          <w:i/>
          <w:iCs/>
          <w:sz w:val="20"/>
        </w:rPr>
        <w:t xml:space="preserve">ent in the Light of Historical </w:t>
      </w:r>
      <w:r w:rsidRPr="00DF4EE0">
        <w:rPr>
          <w:i/>
          <w:iCs/>
          <w:sz w:val="20"/>
        </w:rPr>
        <w:t>Research</w:t>
      </w:r>
      <w:r w:rsidRPr="00DF4EE0">
        <w:rPr>
          <w:sz w:val="20"/>
        </w:rPr>
        <w:t>. Logos Bible Software, 1919.</w:t>
      </w:r>
    </w:p>
    <w:p w14:paraId="6881F177" w14:textId="77777777" w:rsidR="00BD32F0" w:rsidRPr="00DF4EE0" w:rsidRDefault="00BD32F0" w:rsidP="00DF4EE0">
      <w:pPr>
        <w:ind w:left="1440" w:hanging="720"/>
        <w:rPr>
          <w:sz w:val="20"/>
        </w:rPr>
      </w:pPr>
    </w:p>
    <w:p w14:paraId="5C195758" w14:textId="419BDB5F" w:rsidR="00BD32F0" w:rsidRPr="00DF4EE0" w:rsidRDefault="007C6B2E" w:rsidP="00DF4EE0">
      <w:pPr>
        <w:ind w:left="1440" w:hanging="720"/>
        <w:rPr>
          <w:sz w:val="20"/>
        </w:rPr>
      </w:pPr>
      <w:r w:rsidRPr="00DF4EE0">
        <w:rPr>
          <w:sz w:val="20"/>
        </w:rPr>
        <w:t xml:space="preserve">Kittel, Gerhard, Geoffrey W. Bromiley, and Gerhard Friedrich, eds. </w:t>
      </w:r>
      <w:r w:rsidR="00DF4EE0">
        <w:rPr>
          <w:i/>
          <w:iCs/>
          <w:sz w:val="20"/>
        </w:rPr>
        <w:t xml:space="preserve">Theological Dictionary of </w:t>
      </w:r>
      <w:r w:rsidRPr="00DF4EE0">
        <w:rPr>
          <w:i/>
          <w:iCs/>
          <w:sz w:val="20"/>
        </w:rPr>
        <w:t>the New Testament</w:t>
      </w:r>
      <w:r w:rsidRPr="00DF4EE0">
        <w:rPr>
          <w:sz w:val="20"/>
        </w:rPr>
        <w:t>. G</w:t>
      </w:r>
      <w:r w:rsidR="00C36403">
        <w:rPr>
          <w:sz w:val="20"/>
        </w:rPr>
        <w:t>rand Rapids, MI: Eerdmans, 1964</w:t>
      </w:r>
      <w:r w:rsidRPr="00DF4EE0">
        <w:rPr>
          <w:sz w:val="20"/>
        </w:rPr>
        <w:t>.</w:t>
      </w:r>
    </w:p>
    <w:p w14:paraId="5338A123" w14:textId="77777777" w:rsidR="001459A2" w:rsidRPr="00DF4EE0" w:rsidRDefault="001459A2" w:rsidP="00DF4EE0">
      <w:pPr>
        <w:ind w:left="1440" w:hanging="720"/>
        <w:rPr>
          <w:sz w:val="20"/>
        </w:rPr>
      </w:pPr>
    </w:p>
    <w:p w14:paraId="3E8A9135" w14:textId="77777777" w:rsidR="007C6B2E" w:rsidRPr="00DF4EE0" w:rsidRDefault="007C6B2E" w:rsidP="00DF4EE0">
      <w:pPr>
        <w:ind w:left="1440" w:hanging="720"/>
        <w:rPr>
          <w:sz w:val="20"/>
        </w:rPr>
      </w:pPr>
      <w:r w:rsidRPr="00DF4EE0">
        <w:rPr>
          <w:sz w:val="20"/>
        </w:rPr>
        <w:t xml:space="preserve">Spicq, Ceslas, and James D. Ernest. </w:t>
      </w:r>
      <w:r w:rsidRPr="00DF4EE0">
        <w:rPr>
          <w:i/>
          <w:iCs/>
          <w:sz w:val="20"/>
        </w:rPr>
        <w:t>Theological Lexicon of the New Testament</w:t>
      </w:r>
      <w:r w:rsidR="00DF4EE0">
        <w:rPr>
          <w:sz w:val="20"/>
        </w:rPr>
        <w:t xml:space="preserve">. Peabody, MA: </w:t>
      </w:r>
      <w:r w:rsidRPr="00DF4EE0">
        <w:rPr>
          <w:sz w:val="20"/>
        </w:rPr>
        <w:t>Hendrickson Publishers, 1994.</w:t>
      </w:r>
    </w:p>
    <w:p w14:paraId="64F181C2" w14:textId="77777777" w:rsidR="007C6B2E" w:rsidRPr="00DF4EE0" w:rsidRDefault="007C6B2E" w:rsidP="00DF4EE0">
      <w:pPr>
        <w:ind w:left="1440" w:hanging="720"/>
        <w:rPr>
          <w:sz w:val="20"/>
        </w:rPr>
      </w:pPr>
    </w:p>
    <w:p w14:paraId="200BD1B6" w14:textId="724D8F36" w:rsidR="007C6B2E" w:rsidRPr="00DF4EE0" w:rsidRDefault="007C6B2E" w:rsidP="00DF4EE0">
      <w:pPr>
        <w:ind w:left="1440" w:hanging="720"/>
        <w:rPr>
          <w:sz w:val="20"/>
        </w:rPr>
      </w:pPr>
      <w:r w:rsidRPr="00DF4EE0">
        <w:rPr>
          <w:sz w:val="20"/>
        </w:rPr>
        <w:t xml:space="preserve">Thayer, Joseph Henry. </w:t>
      </w:r>
      <w:r w:rsidRPr="00DF4EE0">
        <w:rPr>
          <w:i/>
          <w:iCs/>
          <w:sz w:val="20"/>
        </w:rPr>
        <w:t>A Greek-English Lexicon of the New Te</w:t>
      </w:r>
      <w:r w:rsidR="00DF4EE0">
        <w:rPr>
          <w:i/>
          <w:iCs/>
          <w:sz w:val="20"/>
        </w:rPr>
        <w:t xml:space="preserve">stament: Being Grimm’s Wilke's </w:t>
      </w:r>
      <w:r w:rsidRPr="00DF4EE0">
        <w:rPr>
          <w:i/>
          <w:iCs/>
          <w:sz w:val="20"/>
        </w:rPr>
        <w:t>Clavis Novi Testamenti</w:t>
      </w:r>
      <w:r w:rsidR="00C36403">
        <w:rPr>
          <w:sz w:val="20"/>
        </w:rPr>
        <w:t>. New York: Harper &amp; Brothers</w:t>
      </w:r>
      <w:r w:rsidRPr="00DF4EE0">
        <w:rPr>
          <w:sz w:val="20"/>
        </w:rPr>
        <w:t>, 1889.</w:t>
      </w:r>
    </w:p>
    <w:p w14:paraId="0078EB9E" w14:textId="77777777" w:rsidR="007C6B2E" w:rsidRDefault="007C6B2E"/>
    <w:p w14:paraId="39F3BE3A" w14:textId="77777777" w:rsidR="00CB6086" w:rsidRDefault="00CB6086">
      <w:r>
        <w:t>The small window below that screen has the below two resources open:</w:t>
      </w:r>
    </w:p>
    <w:p w14:paraId="56D588E4" w14:textId="77777777" w:rsidR="00CB6086" w:rsidRDefault="00CB6086"/>
    <w:p w14:paraId="58F1859E" w14:textId="77777777" w:rsidR="00CB6086" w:rsidRPr="00DF4EE0" w:rsidRDefault="00CB6086" w:rsidP="00DF4EE0">
      <w:pPr>
        <w:ind w:left="1440" w:hanging="720"/>
        <w:rPr>
          <w:sz w:val="20"/>
        </w:rPr>
      </w:pPr>
      <w:r w:rsidRPr="00DF4EE0">
        <w:rPr>
          <w:i/>
          <w:iCs/>
          <w:sz w:val="20"/>
        </w:rPr>
        <w:t>The Holy Bible: English Standard Version</w:t>
      </w:r>
      <w:r w:rsidRPr="00DF4EE0">
        <w:rPr>
          <w:sz w:val="20"/>
        </w:rPr>
        <w:t>. Wheaton: Standard Bible Society, 2001.</w:t>
      </w:r>
    </w:p>
    <w:p w14:paraId="449FE2BA" w14:textId="77777777" w:rsidR="00CB6086" w:rsidRPr="00DF4EE0" w:rsidRDefault="00CB6086" w:rsidP="00DF4EE0">
      <w:pPr>
        <w:ind w:left="1440" w:hanging="720"/>
        <w:rPr>
          <w:sz w:val="20"/>
        </w:rPr>
      </w:pPr>
    </w:p>
    <w:p w14:paraId="44C9DBBA" w14:textId="77777777" w:rsidR="00CB6086" w:rsidRPr="00DF4EE0" w:rsidRDefault="00CB6086" w:rsidP="00DF4EE0">
      <w:pPr>
        <w:ind w:left="1440" w:hanging="720"/>
        <w:rPr>
          <w:sz w:val="20"/>
        </w:rPr>
      </w:pPr>
      <w:r w:rsidRPr="00DF4EE0">
        <w:rPr>
          <w:sz w:val="20"/>
        </w:rPr>
        <w:t xml:space="preserve">Deppe, Dean. </w:t>
      </w:r>
      <w:r w:rsidRPr="00DF4EE0">
        <w:rPr>
          <w:i/>
          <w:iCs/>
          <w:sz w:val="20"/>
        </w:rPr>
        <w:t>The Lexham Clausal Outlines of the Greek New Testament: SBL Edition</w:t>
      </w:r>
      <w:r w:rsidR="00DF4EE0">
        <w:rPr>
          <w:sz w:val="20"/>
        </w:rPr>
        <w:t xml:space="preserve">. </w:t>
      </w:r>
      <w:r w:rsidRPr="00DF4EE0">
        <w:rPr>
          <w:sz w:val="20"/>
        </w:rPr>
        <w:t>Bellingham, WA: Lexham Press, 2011.</w:t>
      </w:r>
    </w:p>
    <w:p w14:paraId="0EFF4677" w14:textId="77777777" w:rsidR="00CB6086" w:rsidRDefault="00CB6086"/>
    <w:p w14:paraId="723EF92D" w14:textId="77777777" w:rsidR="00CB6086" w:rsidRDefault="00CB6086">
      <w:r>
        <w:t>I also do my searches out of that window.</w:t>
      </w:r>
    </w:p>
    <w:p w14:paraId="74EA2B28" w14:textId="77777777" w:rsidR="00CB6086" w:rsidRDefault="00CB6086"/>
    <w:p w14:paraId="56868874" w14:textId="77777777" w:rsidR="00CB6086" w:rsidRDefault="00CB6086">
      <w:r>
        <w:t>The large screen on the right has the following tabs of open books:</w:t>
      </w:r>
    </w:p>
    <w:p w14:paraId="022DABC7" w14:textId="77777777" w:rsidR="00CB6086" w:rsidRDefault="00CB6086"/>
    <w:p w14:paraId="2D239868" w14:textId="6F4F4161" w:rsidR="00CB6086" w:rsidRPr="00DF4EE0" w:rsidRDefault="00CB6086" w:rsidP="00DF4EE0">
      <w:pPr>
        <w:ind w:left="1440" w:hanging="720"/>
        <w:rPr>
          <w:sz w:val="20"/>
        </w:rPr>
      </w:pPr>
      <w:r w:rsidRPr="00DF4EE0">
        <w:rPr>
          <w:sz w:val="20"/>
        </w:rPr>
        <w:t xml:space="preserve">Zerwick, Max, and Mary Grosvenor. </w:t>
      </w:r>
      <w:r w:rsidRPr="00DF4EE0">
        <w:rPr>
          <w:i/>
          <w:iCs/>
          <w:sz w:val="20"/>
        </w:rPr>
        <w:t>A Grammatical Analysis of the Greek New Testament</w:t>
      </w:r>
      <w:r w:rsidR="00C36403">
        <w:rPr>
          <w:sz w:val="20"/>
        </w:rPr>
        <w:t xml:space="preserve">. </w:t>
      </w:r>
      <w:r w:rsidRPr="00DF4EE0">
        <w:rPr>
          <w:sz w:val="20"/>
        </w:rPr>
        <w:t>Rome: Biblical Institute Press, 1974.</w:t>
      </w:r>
    </w:p>
    <w:p w14:paraId="499AA094" w14:textId="77777777" w:rsidR="00CB6086" w:rsidRPr="00DF4EE0" w:rsidRDefault="00CB6086" w:rsidP="00DF4EE0">
      <w:pPr>
        <w:ind w:left="1440" w:hanging="720"/>
        <w:rPr>
          <w:sz w:val="20"/>
        </w:rPr>
      </w:pPr>
    </w:p>
    <w:p w14:paraId="4C0F3398" w14:textId="77777777" w:rsidR="00CB6086" w:rsidRPr="00DF4EE0" w:rsidRDefault="00CB6086" w:rsidP="00DF4EE0">
      <w:pPr>
        <w:ind w:left="1440" w:hanging="720"/>
        <w:rPr>
          <w:sz w:val="20"/>
        </w:rPr>
      </w:pPr>
      <w:r w:rsidRPr="00DF4EE0">
        <w:rPr>
          <w:sz w:val="20"/>
        </w:rPr>
        <w:t xml:space="preserve">Robertson, A.T. </w:t>
      </w:r>
      <w:r w:rsidRPr="00DF4EE0">
        <w:rPr>
          <w:i/>
          <w:iCs/>
          <w:sz w:val="20"/>
        </w:rPr>
        <w:t>Word Pictures in the New Testament</w:t>
      </w:r>
      <w:r w:rsidRPr="00DF4EE0">
        <w:rPr>
          <w:sz w:val="20"/>
        </w:rPr>
        <w:t>. Nashville, TN: Broadman Press, 1933.</w:t>
      </w:r>
    </w:p>
    <w:p w14:paraId="7E3B2249" w14:textId="77777777" w:rsidR="00CB6086" w:rsidRPr="00DF4EE0" w:rsidRDefault="00CB6086" w:rsidP="00DF4EE0">
      <w:pPr>
        <w:ind w:left="1440" w:hanging="720"/>
        <w:rPr>
          <w:sz w:val="20"/>
        </w:rPr>
      </w:pPr>
    </w:p>
    <w:p w14:paraId="3D9F4314" w14:textId="74BC8914" w:rsidR="00CB6086" w:rsidRPr="00DF4EE0" w:rsidRDefault="00CB6086" w:rsidP="00DF4EE0">
      <w:pPr>
        <w:ind w:left="1440" w:hanging="720"/>
        <w:rPr>
          <w:sz w:val="20"/>
        </w:rPr>
      </w:pPr>
      <w:r w:rsidRPr="00DF4EE0">
        <w:rPr>
          <w:sz w:val="20"/>
        </w:rPr>
        <w:t xml:space="preserve">Comfort, Philip. </w:t>
      </w:r>
      <w:r w:rsidRPr="00DF4EE0">
        <w:rPr>
          <w:i/>
          <w:iCs/>
          <w:sz w:val="20"/>
        </w:rPr>
        <w:t>Encountering the Manuscripts: An Introductio</w:t>
      </w:r>
      <w:r w:rsidR="005B5DF8">
        <w:rPr>
          <w:i/>
          <w:iCs/>
          <w:sz w:val="20"/>
        </w:rPr>
        <w:t xml:space="preserve">n to New Testament Paleography </w:t>
      </w:r>
      <w:r w:rsidRPr="00DF4EE0">
        <w:rPr>
          <w:i/>
          <w:iCs/>
          <w:sz w:val="20"/>
        </w:rPr>
        <w:t>&amp; Textual Criticism</w:t>
      </w:r>
      <w:r w:rsidRPr="00DF4EE0">
        <w:rPr>
          <w:sz w:val="20"/>
        </w:rPr>
        <w:t>. Nashville, TN: Broadman &amp; Holman, 2005.</w:t>
      </w:r>
    </w:p>
    <w:p w14:paraId="21DD3A26" w14:textId="77777777" w:rsidR="007C6B2E" w:rsidRPr="00DF4EE0" w:rsidRDefault="007C6B2E" w:rsidP="00DF4EE0">
      <w:pPr>
        <w:ind w:left="1440" w:hanging="720"/>
        <w:rPr>
          <w:sz w:val="20"/>
        </w:rPr>
      </w:pPr>
    </w:p>
    <w:p w14:paraId="3F0C7C27" w14:textId="6D4D612E" w:rsidR="00CB6086" w:rsidRPr="00DF4EE0" w:rsidRDefault="00830AB9" w:rsidP="00DF4EE0">
      <w:pPr>
        <w:ind w:left="1440" w:hanging="720"/>
        <w:rPr>
          <w:sz w:val="20"/>
        </w:rPr>
      </w:pPr>
      <w:r w:rsidRPr="00DF4EE0">
        <w:rPr>
          <w:sz w:val="20"/>
        </w:rPr>
        <w:t xml:space="preserve">Wegner, Paul D. </w:t>
      </w:r>
      <w:r w:rsidRPr="00DF4EE0">
        <w:rPr>
          <w:i/>
          <w:iCs/>
          <w:sz w:val="20"/>
        </w:rPr>
        <w:t>A Student’s Guide to Textual Criticism of the</w:t>
      </w:r>
      <w:r w:rsidR="00C36403">
        <w:rPr>
          <w:i/>
          <w:iCs/>
          <w:sz w:val="20"/>
        </w:rPr>
        <w:t xml:space="preserve"> Bible: Its History, Methods &amp; </w:t>
      </w:r>
      <w:r w:rsidRPr="00DF4EE0">
        <w:rPr>
          <w:i/>
          <w:iCs/>
          <w:sz w:val="20"/>
        </w:rPr>
        <w:t>Results</w:t>
      </w:r>
      <w:r w:rsidRPr="00DF4EE0">
        <w:rPr>
          <w:sz w:val="20"/>
        </w:rPr>
        <w:t>. Downers Grove, IL: InterVarsity Press, 2006.</w:t>
      </w:r>
    </w:p>
    <w:p w14:paraId="5D03AE6C" w14:textId="77777777" w:rsidR="00830AB9" w:rsidRPr="00DF4EE0" w:rsidRDefault="00830AB9" w:rsidP="00DF4EE0">
      <w:pPr>
        <w:ind w:left="1440" w:hanging="720"/>
        <w:rPr>
          <w:sz w:val="20"/>
        </w:rPr>
      </w:pPr>
    </w:p>
    <w:p w14:paraId="71473F4C" w14:textId="2958AFFF" w:rsidR="00830AB9" w:rsidRPr="00DF4EE0" w:rsidRDefault="00830AB9" w:rsidP="00DF4EE0">
      <w:pPr>
        <w:ind w:left="1440" w:hanging="720"/>
        <w:rPr>
          <w:sz w:val="20"/>
        </w:rPr>
      </w:pPr>
      <w:r w:rsidRPr="00DF4EE0">
        <w:rPr>
          <w:sz w:val="20"/>
        </w:rPr>
        <w:t xml:space="preserve">Metzger, Bruce Manning. </w:t>
      </w:r>
      <w:r w:rsidRPr="00DF4EE0">
        <w:rPr>
          <w:i/>
          <w:iCs/>
          <w:sz w:val="20"/>
        </w:rPr>
        <w:t>A Textual Commentary on the Greek Ne</w:t>
      </w:r>
      <w:r w:rsidR="005B5DF8">
        <w:rPr>
          <w:i/>
          <w:iCs/>
          <w:sz w:val="20"/>
        </w:rPr>
        <w:t>w Testament, Second Edition: a</w:t>
      </w:r>
      <w:r w:rsidRPr="00DF4EE0">
        <w:rPr>
          <w:i/>
          <w:iCs/>
          <w:sz w:val="20"/>
        </w:rPr>
        <w:t xml:space="preserve"> Companion Volume to the</w:t>
      </w:r>
      <w:r w:rsidR="005B5DF8">
        <w:rPr>
          <w:i/>
          <w:iCs/>
          <w:sz w:val="20"/>
        </w:rPr>
        <w:t xml:space="preserve"> United Bible Societies’ Greek </w:t>
      </w:r>
      <w:r w:rsidRPr="00DF4EE0">
        <w:rPr>
          <w:i/>
          <w:iCs/>
          <w:sz w:val="20"/>
        </w:rPr>
        <w:t>New Testament (4th Rev. Ed.)</w:t>
      </w:r>
      <w:r w:rsidRPr="00DF4EE0">
        <w:rPr>
          <w:sz w:val="20"/>
        </w:rPr>
        <w:t>. New York: United Bible Societies, 1994.</w:t>
      </w:r>
    </w:p>
    <w:p w14:paraId="55542D2F" w14:textId="77777777" w:rsidR="00CB6086" w:rsidRPr="00DF4EE0" w:rsidRDefault="00CB6086" w:rsidP="00DF4EE0">
      <w:pPr>
        <w:ind w:left="1440" w:hanging="720"/>
        <w:rPr>
          <w:sz w:val="20"/>
        </w:rPr>
      </w:pPr>
    </w:p>
    <w:p w14:paraId="1956578B" w14:textId="51659FA2" w:rsidR="007C6B2E" w:rsidRPr="00DF4EE0" w:rsidRDefault="00830AB9" w:rsidP="00DF4EE0">
      <w:pPr>
        <w:ind w:left="1440" w:hanging="720"/>
        <w:rPr>
          <w:sz w:val="20"/>
        </w:rPr>
      </w:pPr>
      <w:r w:rsidRPr="00DF4EE0">
        <w:rPr>
          <w:sz w:val="20"/>
        </w:rPr>
        <w:t xml:space="preserve">Thiselton, Anthony C. </w:t>
      </w:r>
      <w:r w:rsidRPr="00DF4EE0">
        <w:rPr>
          <w:i/>
          <w:iCs/>
          <w:sz w:val="20"/>
        </w:rPr>
        <w:t>The First Epistle to the Corinthians: a Commentary on the Greek Text</w:t>
      </w:r>
      <w:r w:rsidR="009531AB">
        <w:rPr>
          <w:sz w:val="20"/>
        </w:rPr>
        <w:t xml:space="preserve">. </w:t>
      </w:r>
      <w:r w:rsidRPr="00DF4EE0">
        <w:rPr>
          <w:sz w:val="20"/>
        </w:rPr>
        <w:t>New International Greek Testament Commentary. Gr</w:t>
      </w:r>
      <w:r w:rsidR="009531AB">
        <w:rPr>
          <w:sz w:val="20"/>
        </w:rPr>
        <w:t xml:space="preserve">and Rapids, MI: W.B. Eerdmans, </w:t>
      </w:r>
      <w:r w:rsidRPr="00DF4EE0">
        <w:rPr>
          <w:sz w:val="20"/>
        </w:rPr>
        <w:t>2000.</w:t>
      </w:r>
    </w:p>
    <w:p w14:paraId="20691F74" w14:textId="77777777" w:rsidR="00830AB9" w:rsidRPr="00DF4EE0" w:rsidRDefault="00830AB9" w:rsidP="00DF4EE0">
      <w:pPr>
        <w:ind w:left="1440" w:hanging="720"/>
        <w:rPr>
          <w:sz w:val="20"/>
        </w:rPr>
      </w:pPr>
    </w:p>
    <w:p w14:paraId="7BE86234" w14:textId="0E2E8A65" w:rsidR="00830AB9" w:rsidRPr="00DF4EE0" w:rsidRDefault="00830AB9" w:rsidP="00DF4EE0">
      <w:pPr>
        <w:ind w:left="1440" w:hanging="720"/>
        <w:rPr>
          <w:sz w:val="20"/>
        </w:rPr>
      </w:pPr>
      <w:r w:rsidRPr="00DF4EE0">
        <w:rPr>
          <w:sz w:val="20"/>
        </w:rPr>
        <w:t xml:space="preserve">Ciampa, Roy E., and Brian S. Rosner. </w:t>
      </w:r>
      <w:r w:rsidRPr="00DF4EE0">
        <w:rPr>
          <w:i/>
          <w:iCs/>
          <w:sz w:val="20"/>
        </w:rPr>
        <w:t>The First Letter to the Corinthians</w:t>
      </w:r>
      <w:r w:rsidR="005B5DF8">
        <w:rPr>
          <w:sz w:val="20"/>
        </w:rPr>
        <w:t xml:space="preserve">. The Pillar New </w:t>
      </w:r>
      <w:r w:rsidRPr="00DF4EE0">
        <w:rPr>
          <w:sz w:val="20"/>
        </w:rPr>
        <w:t>Testame</w:t>
      </w:r>
      <w:r w:rsidR="005B5DF8">
        <w:rPr>
          <w:sz w:val="20"/>
        </w:rPr>
        <w:t xml:space="preserve">nt Commentary. Grand Rapids, MI: William B. Eerdmans </w:t>
      </w:r>
      <w:r w:rsidRPr="00DF4EE0">
        <w:rPr>
          <w:sz w:val="20"/>
        </w:rPr>
        <w:t>Publishing Company, 2010.</w:t>
      </w:r>
    </w:p>
    <w:p w14:paraId="1D0C6685" w14:textId="77777777" w:rsidR="00830AB9" w:rsidRPr="00DF4EE0" w:rsidRDefault="00830AB9" w:rsidP="00DF4EE0">
      <w:pPr>
        <w:ind w:left="1440" w:hanging="720"/>
        <w:rPr>
          <w:sz w:val="20"/>
        </w:rPr>
      </w:pPr>
    </w:p>
    <w:p w14:paraId="7FC5B914" w14:textId="0DA4D5AA" w:rsidR="00830AB9" w:rsidRPr="00DF4EE0" w:rsidRDefault="00830AB9" w:rsidP="00DF4EE0">
      <w:pPr>
        <w:ind w:left="1440" w:hanging="720"/>
        <w:rPr>
          <w:sz w:val="20"/>
        </w:rPr>
      </w:pPr>
      <w:r w:rsidRPr="00DF4EE0">
        <w:rPr>
          <w:sz w:val="20"/>
        </w:rPr>
        <w:t xml:space="preserve">Hays, Richard B. </w:t>
      </w:r>
      <w:r w:rsidRPr="00DF4EE0">
        <w:rPr>
          <w:i/>
          <w:iCs/>
          <w:sz w:val="20"/>
        </w:rPr>
        <w:t>First Corinthians</w:t>
      </w:r>
      <w:r w:rsidRPr="00DF4EE0">
        <w:rPr>
          <w:sz w:val="20"/>
        </w:rPr>
        <w:t>. Interpretation, a Bib</w:t>
      </w:r>
      <w:r w:rsidR="005B5DF8">
        <w:rPr>
          <w:sz w:val="20"/>
        </w:rPr>
        <w:t xml:space="preserve">le Commentary for Teaching and </w:t>
      </w:r>
      <w:r w:rsidRPr="00DF4EE0">
        <w:rPr>
          <w:sz w:val="20"/>
        </w:rPr>
        <w:t>Preaching. Louisville, KY: John Knox Press, 1997.</w:t>
      </w:r>
    </w:p>
    <w:p w14:paraId="5F5A4061" w14:textId="77777777" w:rsidR="00830AB9" w:rsidRPr="00DF4EE0" w:rsidRDefault="00830AB9" w:rsidP="00DF4EE0">
      <w:pPr>
        <w:ind w:left="1440" w:hanging="720"/>
        <w:rPr>
          <w:sz w:val="20"/>
        </w:rPr>
      </w:pPr>
    </w:p>
    <w:p w14:paraId="2464BCDB" w14:textId="0DE0C8D3" w:rsidR="00830AB9" w:rsidRPr="00DF4EE0" w:rsidRDefault="00830AB9" w:rsidP="00DF4EE0">
      <w:pPr>
        <w:ind w:left="1440" w:hanging="720"/>
        <w:rPr>
          <w:sz w:val="20"/>
        </w:rPr>
      </w:pPr>
      <w:r w:rsidRPr="00DF4EE0">
        <w:rPr>
          <w:sz w:val="20"/>
        </w:rPr>
        <w:t xml:space="preserve">Hodge, Charles. </w:t>
      </w:r>
      <w:r w:rsidRPr="00DF4EE0">
        <w:rPr>
          <w:i/>
          <w:iCs/>
          <w:sz w:val="20"/>
        </w:rPr>
        <w:t>An Exposition of the First Epistle to the Corinthians</w:t>
      </w:r>
      <w:r w:rsidR="009531AB">
        <w:rPr>
          <w:sz w:val="20"/>
        </w:rPr>
        <w:t xml:space="preserve">. New York: Robert Carter </w:t>
      </w:r>
      <w:r w:rsidRPr="00DF4EE0">
        <w:rPr>
          <w:sz w:val="20"/>
        </w:rPr>
        <w:t>&amp; Brothers, 1857.</w:t>
      </w:r>
    </w:p>
    <w:p w14:paraId="47ADDB73" w14:textId="77777777" w:rsidR="00830AB9" w:rsidRPr="00DF4EE0" w:rsidRDefault="00830AB9" w:rsidP="00DF4EE0">
      <w:pPr>
        <w:ind w:left="1440" w:hanging="720"/>
        <w:rPr>
          <w:sz w:val="20"/>
        </w:rPr>
      </w:pPr>
    </w:p>
    <w:p w14:paraId="73C8A5F6" w14:textId="66E86135" w:rsidR="00830AB9" w:rsidRPr="00DF4EE0" w:rsidRDefault="00830AB9" w:rsidP="00DF4EE0">
      <w:pPr>
        <w:ind w:left="1440" w:hanging="720"/>
        <w:rPr>
          <w:sz w:val="20"/>
        </w:rPr>
      </w:pPr>
      <w:r w:rsidRPr="00DF4EE0">
        <w:rPr>
          <w:sz w:val="20"/>
        </w:rPr>
        <w:t xml:space="preserve">Prior, David. </w:t>
      </w:r>
      <w:r w:rsidRPr="00DF4EE0">
        <w:rPr>
          <w:i/>
          <w:iCs/>
          <w:sz w:val="20"/>
        </w:rPr>
        <w:t>The Message of 1 Corinthians: Life in the Local Church</w:t>
      </w:r>
      <w:r w:rsidR="00A573BD">
        <w:rPr>
          <w:sz w:val="20"/>
        </w:rPr>
        <w:t xml:space="preserve">. The Bible Speaks Today. </w:t>
      </w:r>
      <w:r w:rsidRPr="00DF4EE0">
        <w:rPr>
          <w:sz w:val="20"/>
        </w:rPr>
        <w:t>Downers Grove, IL: InterVarsity Press, 1985.</w:t>
      </w:r>
    </w:p>
    <w:p w14:paraId="7393D0BD" w14:textId="77777777" w:rsidR="00830AB9" w:rsidRPr="00DF4EE0" w:rsidRDefault="00830AB9" w:rsidP="00DF4EE0">
      <w:pPr>
        <w:ind w:left="1440" w:hanging="720"/>
        <w:rPr>
          <w:sz w:val="20"/>
        </w:rPr>
      </w:pPr>
    </w:p>
    <w:p w14:paraId="08BBE4F7" w14:textId="34BFAA6C" w:rsidR="00830AB9" w:rsidRPr="00DF4EE0" w:rsidRDefault="00830AB9" w:rsidP="00DF4EE0">
      <w:pPr>
        <w:ind w:left="1440" w:hanging="720"/>
        <w:rPr>
          <w:sz w:val="20"/>
        </w:rPr>
      </w:pPr>
      <w:r w:rsidRPr="00DF4EE0">
        <w:rPr>
          <w:sz w:val="20"/>
        </w:rPr>
        <w:t>Gaebelein, Frank E., Everett F. Harrison, W. Harold Mar</w:t>
      </w:r>
      <w:r w:rsidR="00F6762C">
        <w:rPr>
          <w:sz w:val="20"/>
        </w:rPr>
        <w:t xml:space="preserve">e, Murray J. Harris, and James </w:t>
      </w:r>
      <w:r w:rsidRPr="00DF4EE0">
        <w:rPr>
          <w:sz w:val="20"/>
        </w:rPr>
        <w:t xml:space="preserve">Montgomery Boice. </w:t>
      </w:r>
      <w:r w:rsidRPr="00DF4EE0">
        <w:rPr>
          <w:i/>
          <w:iCs/>
          <w:sz w:val="20"/>
        </w:rPr>
        <w:t>The Expositor’s Bible Commentary: Romans through Galatians</w:t>
      </w:r>
      <w:r w:rsidR="009531AB">
        <w:rPr>
          <w:sz w:val="20"/>
        </w:rPr>
        <w:t xml:space="preserve">. </w:t>
      </w:r>
      <w:r w:rsidRPr="00DF4EE0">
        <w:rPr>
          <w:sz w:val="20"/>
        </w:rPr>
        <w:t>Vol. 10. Grand Rapids, MI: Zondervan Publishing House, 1976.</w:t>
      </w:r>
    </w:p>
    <w:p w14:paraId="2B4B866A" w14:textId="77777777" w:rsidR="00830AB9" w:rsidRPr="00DF4EE0" w:rsidRDefault="00830AB9" w:rsidP="00DF4EE0">
      <w:pPr>
        <w:ind w:left="1440" w:hanging="720"/>
        <w:rPr>
          <w:sz w:val="20"/>
        </w:rPr>
      </w:pPr>
    </w:p>
    <w:p w14:paraId="0B704A35" w14:textId="445560EF" w:rsidR="00830AB9" w:rsidRPr="00DF4EE0" w:rsidRDefault="00830AB9" w:rsidP="00DF4EE0">
      <w:pPr>
        <w:ind w:left="1440" w:hanging="720"/>
        <w:rPr>
          <w:sz w:val="20"/>
        </w:rPr>
      </w:pPr>
      <w:r w:rsidRPr="00DF4EE0">
        <w:rPr>
          <w:sz w:val="20"/>
        </w:rPr>
        <w:t xml:space="preserve">Lange, John Peter, Philip Schaff, Christian Friedrich Kling, and Daniel W. Poor. </w:t>
      </w:r>
      <w:r w:rsidR="00A573BD">
        <w:rPr>
          <w:i/>
          <w:iCs/>
          <w:sz w:val="20"/>
        </w:rPr>
        <w:t xml:space="preserve">A Commentary </w:t>
      </w:r>
      <w:r w:rsidRPr="00DF4EE0">
        <w:rPr>
          <w:i/>
          <w:iCs/>
          <w:sz w:val="20"/>
        </w:rPr>
        <w:t>on the Holy Scriptures: 1 Corinthians</w:t>
      </w:r>
      <w:r w:rsidRPr="00DF4EE0">
        <w:rPr>
          <w:sz w:val="20"/>
        </w:rPr>
        <w:t>. Bellingham, WA: Logos Bible Software, 2008.</w:t>
      </w:r>
    </w:p>
    <w:p w14:paraId="6DDB817B" w14:textId="77777777" w:rsidR="00830AB9" w:rsidRPr="00DF4EE0" w:rsidRDefault="00830AB9" w:rsidP="00DF4EE0">
      <w:pPr>
        <w:ind w:left="1440" w:hanging="720"/>
        <w:rPr>
          <w:sz w:val="20"/>
        </w:rPr>
      </w:pPr>
    </w:p>
    <w:p w14:paraId="19034EA9" w14:textId="78FED544" w:rsidR="00830AB9" w:rsidRPr="00DF4EE0" w:rsidRDefault="00830AB9" w:rsidP="00DF4EE0">
      <w:pPr>
        <w:ind w:left="1440" w:hanging="720"/>
        <w:rPr>
          <w:sz w:val="20"/>
        </w:rPr>
      </w:pPr>
      <w:r w:rsidRPr="00DF4EE0">
        <w:rPr>
          <w:sz w:val="20"/>
        </w:rPr>
        <w:t xml:space="preserve">Calvin, John, and John Pringle. </w:t>
      </w:r>
      <w:r w:rsidRPr="00DF4EE0">
        <w:rPr>
          <w:i/>
          <w:iCs/>
          <w:sz w:val="20"/>
        </w:rPr>
        <w:t>Commentaries on the Epistles of Paul the A</w:t>
      </w:r>
      <w:r w:rsidR="009531AB">
        <w:rPr>
          <w:i/>
          <w:iCs/>
          <w:sz w:val="20"/>
        </w:rPr>
        <w:t xml:space="preserve">postle to the </w:t>
      </w:r>
      <w:r w:rsidRPr="00DF4EE0">
        <w:rPr>
          <w:i/>
          <w:iCs/>
          <w:sz w:val="20"/>
        </w:rPr>
        <w:t>Corinthians</w:t>
      </w:r>
      <w:r w:rsidRPr="00DF4EE0">
        <w:rPr>
          <w:sz w:val="20"/>
        </w:rPr>
        <w:t>. Bellingham, WA: Logos Bible Software, 2010.</w:t>
      </w:r>
    </w:p>
    <w:p w14:paraId="2EED705A" w14:textId="77777777" w:rsidR="00DF4EE0" w:rsidRDefault="00DF4EE0"/>
    <w:p w14:paraId="65FC070F" w14:textId="66D3C606" w:rsidR="00830AB9" w:rsidRDefault="00A32882">
      <w:r>
        <w:t>A</w:t>
      </w:r>
      <w:r w:rsidR="00830AB9">
        <w:t>ll thes</w:t>
      </w:r>
      <w:r w:rsidR="00952EB5">
        <w:t>e resources are linked together</w:t>
      </w:r>
      <w:r w:rsidR="00830AB9">
        <w:t xml:space="preserve"> and searchable. I have the option of searching just one of the open resources, all the open resources, all </w:t>
      </w:r>
      <w:r w:rsidR="00CE7209">
        <w:t>2,299</w:t>
      </w:r>
      <w:r w:rsidR="00830AB9">
        <w:t xml:space="preserve"> books in </w:t>
      </w:r>
      <w:r w:rsidR="00991E03">
        <w:t>my</w:t>
      </w:r>
      <w:r w:rsidR="00155DFD">
        <w:t xml:space="preserve"> current</w:t>
      </w:r>
      <w:r w:rsidR="00991E03">
        <w:t xml:space="preserve"> </w:t>
      </w:r>
      <w:r w:rsidR="00991E03" w:rsidRPr="00991E03">
        <w:rPr>
          <w:b/>
        </w:rPr>
        <w:t>Logos</w:t>
      </w:r>
      <w:r w:rsidR="00830AB9">
        <w:t xml:space="preserve"> collection, and even custom collections that I put tog</w:t>
      </w:r>
      <w:r w:rsidR="003331EA">
        <w:t>ether along th</w:t>
      </w:r>
      <w:r w:rsidR="00CE7209">
        <w:t>e lines of particular studies.</w:t>
      </w:r>
      <w:r w:rsidR="00952EB5">
        <w:t xml:space="preserve"> There are dozens of types of searches that can be done. Further, w</w:t>
      </w:r>
      <w:r w:rsidR="00CE7209">
        <w:t>ith</w:t>
      </w:r>
      <w:r w:rsidR="00CE7209" w:rsidRPr="00A32882">
        <w:rPr>
          <w:b/>
        </w:rPr>
        <w:t xml:space="preserve"> Logos </w:t>
      </w:r>
      <w:r w:rsidR="00F247FD" w:rsidRPr="00F247FD">
        <w:t xml:space="preserve">(and </w:t>
      </w:r>
      <w:r w:rsidR="00F247FD" w:rsidRPr="00F247FD">
        <w:rPr>
          <w:b/>
        </w:rPr>
        <w:t>Accordance</w:t>
      </w:r>
      <w:r w:rsidR="00F247FD" w:rsidRPr="00F247FD">
        <w:t xml:space="preserve">) </w:t>
      </w:r>
      <w:r w:rsidR="00CE7209">
        <w:t>you</w:t>
      </w:r>
      <w:r w:rsidR="003331EA">
        <w:t xml:space="preserve"> can</w:t>
      </w:r>
      <w:r w:rsidR="00CE7209">
        <w:t xml:space="preserve"> </w:t>
      </w:r>
      <w:r w:rsidR="003331EA">
        <w:t>highlight</w:t>
      </w:r>
      <w:r w:rsidR="00CE7209">
        <w:t>, underline,</w:t>
      </w:r>
      <w:r w:rsidR="0047432F">
        <w:t xml:space="preserve"> bookmark,</w:t>
      </w:r>
      <w:r w:rsidR="00CE7209">
        <w:t xml:space="preserve"> and write notes in all the books</w:t>
      </w:r>
      <w:r w:rsidR="0047432F">
        <w:t xml:space="preserve">. You can </w:t>
      </w:r>
      <w:r w:rsidR="00CE7209">
        <w:t>also</w:t>
      </w:r>
      <w:r w:rsidR="003331EA">
        <w:t xml:space="preserve"> </w:t>
      </w:r>
      <w:r w:rsidR="0047432F">
        <w:t xml:space="preserve">copy and </w:t>
      </w:r>
      <w:r w:rsidR="003331EA">
        <w:t>paste</w:t>
      </w:r>
      <w:r w:rsidR="00CE7209">
        <w:t xml:space="preserve"> selections</w:t>
      </w:r>
      <w:r w:rsidR="003331EA">
        <w:t xml:space="preserve"> into a word-processing program.</w:t>
      </w:r>
      <w:r w:rsidR="00073345">
        <w:t xml:space="preserve"> </w:t>
      </w:r>
      <w:r w:rsidR="00073345" w:rsidRPr="00073345">
        <w:rPr>
          <w:b/>
        </w:rPr>
        <w:t>Logos</w:t>
      </w:r>
      <w:r w:rsidR="00073345">
        <w:t xml:space="preserve"> will also automatically footnote your selection in your document in the format you choose – i.e. Turabian, etc.</w:t>
      </w:r>
    </w:p>
    <w:p w14:paraId="72969D2D" w14:textId="77777777" w:rsidR="00A2491E" w:rsidRDefault="00A2491E"/>
    <w:p w14:paraId="1718C35B" w14:textId="7E916106" w:rsidR="00A2491E" w:rsidRDefault="00A2491E">
      <w:r>
        <w:t xml:space="preserve">Another feature I’ve found nice to have is the personal books feature. </w:t>
      </w:r>
      <w:r w:rsidRPr="00A2491E">
        <w:rPr>
          <w:b/>
        </w:rPr>
        <w:t>Logos</w:t>
      </w:r>
      <w:r>
        <w:t xml:space="preserve"> has the capability to add any Microsoft Word </w:t>
      </w:r>
      <w:r w:rsidR="007C4765">
        <w:t xml:space="preserve">(.docx) </w:t>
      </w:r>
      <w:r>
        <w:t xml:space="preserve">document to its database. So, that means every sermon, paper, thesis, dissertation, </w:t>
      </w:r>
      <w:r w:rsidR="00983505">
        <w:t>Bible study note</w:t>
      </w:r>
      <w:r w:rsidR="00B83868">
        <w:t xml:space="preserve">, </w:t>
      </w:r>
      <w:r>
        <w:t xml:space="preserve">or other work that you have on your computer </w:t>
      </w:r>
      <w:r w:rsidR="00B83868">
        <w:t xml:space="preserve">that is in Word format </w:t>
      </w:r>
      <w:r>
        <w:t xml:space="preserve">can be linked into the database to be searched along with any search of the resources in </w:t>
      </w:r>
      <w:r w:rsidRPr="00BF4BCD">
        <w:rPr>
          <w:b/>
        </w:rPr>
        <w:t>Logos</w:t>
      </w:r>
      <w:r>
        <w:t>. This is very handy!</w:t>
      </w:r>
      <w:r w:rsidR="00983505">
        <w:t xml:space="preserve"> </w:t>
      </w:r>
    </w:p>
    <w:p w14:paraId="10A7A68A" w14:textId="77777777" w:rsidR="00830AB9" w:rsidRDefault="00830AB9"/>
    <w:p w14:paraId="0AACB8AE" w14:textId="77777777" w:rsidR="00830AB9" w:rsidRDefault="003331EA">
      <w:r>
        <w:t xml:space="preserve">It is also helpful that </w:t>
      </w:r>
      <w:r w:rsidRPr="00991E03">
        <w:rPr>
          <w:b/>
        </w:rPr>
        <w:t xml:space="preserve">Logos </w:t>
      </w:r>
      <w:r>
        <w:t xml:space="preserve">is a </w:t>
      </w:r>
      <w:hyperlink r:id="rId19" w:history="1">
        <w:r w:rsidRPr="003331EA">
          <w:rPr>
            <w:rStyle w:val="Hyperlink"/>
          </w:rPr>
          <w:t>cross-platform application</w:t>
        </w:r>
      </w:hyperlink>
      <w:r>
        <w:t>. You can use it on your i</w:t>
      </w:r>
      <w:r w:rsidR="00991E03">
        <w:t xml:space="preserve">Pad, iPhone, and your Mac. It can be used on Windows, and it </w:t>
      </w:r>
      <w:r>
        <w:t>can also be used on Android and Kindle.</w:t>
      </w:r>
    </w:p>
    <w:p w14:paraId="5C15A96A" w14:textId="77777777" w:rsidR="00DC2EA7" w:rsidRDefault="00DC2EA7"/>
    <w:p w14:paraId="46112385" w14:textId="38FA8885" w:rsidR="00DC2EA7" w:rsidRDefault="00DC2EA7">
      <w:r>
        <w:t>I use the iPad app pretty regularly, and it can work like a Kindle. So, I pick a book and just read it on my iPad while bookmarking, highlighting, commenting, and sometimes selecting passages that I find notable and quotable sending them to my Macbook for use in sermons, etc.</w:t>
      </w:r>
    </w:p>
    <w:p w14:paraId="1F3595B3" w14:textId="77777777" w:rsidR="00933B77" w:rsidRDefault="00933B77"/>
    <w:p w14:paraId="65BCA720" w14:textId="2433E62B" w:rsidR="00933B77" w:rsidRDefault="00933B77">
      <w:r w:rsidRPr="00CB4F98">
        <w:rPr>
          <w:b/>
        </w:rPr>
        <w:t>Freebees</w:t>
      </w:r>
      <w:r>
        <w:t xml:space="preserve"> – </w:t>
      </w:r>
      <w:r w:rsidRPr="00991E03">
        <w:rPr>
          <w:b/>
        </w:rPr>
        <w:t>Logos</w:t>
      </w:r>
      <w:r>
        <w:t xml:space="preserve"> is great about giving stuff away</w:t>
      </w:r>
      <w:r w:rsidR="00D2748B">
        <w:t xml:space="preserve"> – click </w:t>
      </w:r>
      <w:hyperlink r:id="rId20" w:history="1">
        <w:r w:rsidR="00D2748B" w:rsidRPr="00D2748B">
          <w:rPr>
            <w:rStyle w:val="Hyperlink"/>
          </w:rPr>
          <w:t>here</w:t>
        </w:r>
      </w:hyperlink>
      <w:r w:rsidR="00D2748B">
        <w:t>. You can get free software for various platforms. Every month you can get</w:t>
      </w:r>
      <w:r>
        <w:t xml:space="preserve"> a new book</w:t>
      </w:r>
      <w:r w:rsidR="0047432F">
        <w:t xml:space="preserve"> as part of the book of the month club</w:t>
      </w:r>
      <w:r>
        <w:t>. Also, you can download the entire Perseus Library of Classic Greek and Latin resources inclu</w:t>
      </w:r>
      <w:r w:rsidR="00CB4F98">
        <w:t>ding grammars and lexicons (1,114 vols.); The Arabic Collection (37 vols.); The Civil War and 19</w:t>
      </w:r>
      <w:r w:rsidR="00CB4F98" w:rsidRPr="00CB4F98">
        <w:rPr>
          <w:vertAlign w:val="superscript"/>
        </w:rPr>
        <w:t>th</w:t>
      </w:r>
      <w:r w:rsidR="00CB4F98">
        <w:t xml:space="preserve"> Century Collection (340 vols.); and the Renaissance Collection (22 vols.) among others</w:t>
      </w:r>
      <w:r w:rsidR="00991E03">
        <w:t>.</w:t>
      </w:r>
    </w:p>
    <w:p w14:paraId="1164722F" w14:textId="77777777" w:rsidR="00830AB9" w:rsidRDefault="00830AB9"/>
    <w:p w14:paraId="557D3CB4" w14:textId="77777777" w:rsidR="00A64179" w:rsidRDefault="00CB4F98">
      <w:r w:rsidRPr="00CB4F98">
        <w:rPr>
          <w:b/>
        </w:rPr>
        <w:t>Drawbacks</w:t>
      </w:r>
      <w:r>
        <w:t xml:space="preserve"> to </w:t>
      </w:r>
      <w:r w:rsidRPr="00BF4BCD">
        <w:rPr>
          <w:b/>
        </w:rPr>
        <w:t>Logos</w:t>
      </w:r>
      <w:r>
        <w:t xml:space="preserve"> – There are a few:</w:t>
      </w:r>
    </w:p>
    <w:p w14:paraId="3E39C12B" w14:textId="2D58B880" w:rsidR="00A64179" w:rsidRDefault="00A64179">
      <w:r>
        <w:tab/>
      </w:r>
      <w:r w:rsidR="00933B77">
        <w:t>1) I</w:t>
      </w:r>
      <w:r w:rsidR="00952EB5">
        <w:t>t is a memory hog</w:t>
      </w:r>
      <w:r w:rsidR="00CB4F98">
        <w:t>. I’m not sure how this can be helped considering how much info just one book with all its tags takes up</w:t>
      </w:r>
      <w:r w:rsidR="00073345">
        <w:t>, much less 20 books or so opened all at once</w:t>
      </w:r>
      <w:r w:rsidR="00CB4F98">
        <w:t>.</w:t>
      </w:r>
      <w:r w:rsidR="008E0074">
        <w:t xml:space="preserve"> </w:t>
      </w:r>
      <w:r w:rsidR="00CB4F98">
        <w:t>So, a</w:t>
      </w:r>
      <w:r>
        <w:t>s a memory hog it can slow your computer down</w:t>
      </w:r>
      <w:r w:rsidR="00CB4F98">
        <w:t>. I maxed out the RAM on my computer</w:t>
      </w:r>
      <w:r w:rsidR="00C772E1">
        <w:t xml:space="preserve"> (8 GB)</w:t>
      </w:r>
      <w:r w:rsidR="00CB4F98">
        <w:t xml:space="preserve"> just because of this one program, </w:t>
      </w:r>
      <w:r w:rsidR="00073345">
        <w:t>which is a cheap solution. With the expanded RAM it works just fine. The</w:t>
      </w:r>
      <w:r w:rsidR="00035D91" w:rsidRPr="00035D91">
        <w:rPr>
          <w:b/>
        </w:rPr>
        <w:t xml:space="preserve"> Logos</w:t>
      </w:r>
      <w:r w:rsidR="00035D91">
        <w:t xml:space="preserve"> website says that the minimum </w:t>
      </w:r>
      <w:r w:rsidR="00073345">
        <w:t>requirement for RAM</w:t>
      </w:r>
      <w:r w:rsidR="00035D91">
        <w:t xml:space="preserve"> is 2GB and 6+GB is recommended. </w:t>
      </w:r>
    </w:p>
    <w:p w14:paraId="48B474E6" w14:textId="5C6A9663" w:rsidR="00952EB5" w:rsidRDefault="00891367">
      <w:r>
        <w:tab/>
        <w:t>2</w:t>
      </w:r>
      <w:r w:rsidR="00933B77">
        <w:t>) S</w:t>
      </w:r>
      <w:r w:rsidR="00A64179">
        <w:t xml:space="preserve">ometimes </w:t>
      </w:r>
      <w:r w:rsidR="00A64179" w:rsidRPr="00BF4BCD">
        <w:rPr>
          <w:b/>
        </w:rPr>
        <w:t>Logos</w:t>
      </w:r>
      <w:r w:rsidR="00A64179">
        <w:t xml:space="preserve"> is a little slow coming out with certain promised resources. A current example is that I’ve been waiting for months for the Apparatus of the NA28 to come out</w:t>
      </w:r>
      <w:r w:rsidR="00A32882">
        <w:t xml:space="preserve"> that</w:t>
      </w:r>
      <w:r w:rsidR="00933B77">
        <w:t xml:space="preserve"> I paid for in advance</w:t>
      </w:r>
      <w:r w:rsidR="00A64179">
        <w:t xml:space="preserve">. I </w:t>
      </w:r>
      <w:r w:rsidR="00933B77">
        <w:t>had to go ahead and purchase</w:t>
      </w:r>
      <w:r w:rsidR="00A64179">
        <w:t xml:space="preserve"> it</w:t>
      </w:r>
      <w:r w:rsidR="00C772E1">
        <w:t xml:space="preserve"> </w:t>
      </w:r>
      <w:r w:rsidR="00A64179">
        <w:t>on Accordance</w:t>
      </w:r>
      <w:r w:rsidR="00933B77">
        <w:t>, which quickly produced it once the new NA28 came out.</w:t>
      </w:r>
      <w:r w:rsidR="00C772E1">
        <w:t xml:space="preserve"> I do use the hard copy of the NA28, but the quick search saves tons of time flipping back and forth.</w:t>
      </w:r>
    </w:p>
    <w:p w14:paraId="1B1824C3" w14:textId="31632BB8" w:rsidR="00035D91" w:rsidRDefault="00891367">
      <w:r>
        <w:tab/>
        <w:t>3</w:t>
      </w:r>
      <w:r w:rsidR="00991E03">
        <w:t>) Pric</w:t>
      </w:r>
      <w:r w:rsidR="0099381E">
        <w:t>e. It is just plain expensive</w:t>
      </w:r>
      <w:r>
        <w:t xml:space="preserve"> – but </w:t>
      </w:r>
      <w:r w:rsidRPr="00891367">
        <w:rPr>
          <w:b/>
        </w:rPr>
        <w:t>Accordance</w:t>
      </w:r>
      <w:r>
        <w:rPr>
          <w:b/>
        </w:rPr>
        <w:t xml:space="preserve"> </w:t>
      </w:r>
      <w:r w:rsidRPr="00891367">
        <w:t>is not cheap either – see below</w:t>
      </w:r>
      <w:r w:rsidR="0099381E" w:rsidRPr="00891367">
        <w:t>.</w:t>
      </w:r>
      <w:r w:rsidR="0099381E">
        <w:t xml:space="preserve"> Base p</w:t>
      </w:r>
      <w:r w:rsidR="00991E03">
        <w:t xml:space="preserve">ackages </w:t>
      </w:r>
      <w:r>
        <w:t xml:space="preserve">for </w:t>
      </w:r>
      <w:r w:rsidRPr="00891367">
        <w:rPr>
          <w:b/>
        </w:rPr>
        <w:t xml:space="preserve">Logos </w:t>
      </w:r>
      <w:r w:rsidR="00991E03">
        <w:t xml:space="preserve">run from </w:t>
      </w:r>
      <w:r w:rsidR="00A32882">
        <w:t>$159.95</w:t>
      </w:r>
      <w:r w:rsidR="00EE05C4">
        <w:t xml:space="preserve"> for the M</w:t>
      </w:r>
      <w:r>
        <w:t>inimal cross-grade</w:t>
      </w:r>
      <w:r w:rsidR="00EE05C4">
        <w:t xml:space="preserve"> package</w:t>
      </w:r>
      <w:r>
        <w:t xml:space="preserve"> ($110.00 higher than </w:t>
      </w:r>
      <w:r w:rsidRPr="00891367">
        <w:rPr>
          <w:b/>
        </w:rPr>
        <w:t>Accordance</w:t>
      </w:r>
      <w:r w:rsidR="00EE05C4">
        <w:t>’s S</w:t>
      </w:r>
      <w:r>
        <w:t>tarter pack</w:t>
      </w:r>
      <w:r w:rsidR="00EE05C4">
        <w:t xml:space="preserve">age) and $294.95 for the </w:t>
      </w:r>
      <w:r w:rsidR="00EE05C4" w:rsidRPr="00BF4BCD">
        <w:rPr>
          <w:b/>
        </w:rPr>
        <w:t>Logos</w:t>
      </w:r>
      <w:r w:rsidR="00EE05C4">
        <w:t xml:space="preserve"> S</w:t>
      </w:r>
      <w:r>
        <w:t>tarter package up</w:t>
      </w:r>
      <w:r w:rsidR="00A32882">
        <w:t xml:space="preserve"> to right</w:t>
      </w:r>
      <w:r w:rsidR="0099381E">
        <w:t xml:space="preserve"> under $5000</w:t>
      </w:r>
      <w:r w:rsidR="00EE05C4">
        <w:t xml:space="preserve"> for the Portfolio package</w:t>
      </w:r>
      <w:r w:rsidR="0099381E">
        <w:t>.</w:t>
      </w:r>
      <w:r w:rsidR="00A32882">
        <w:t xml:space="preserve"> Then, </w:t>
      </w:r>
      <w:r w:rsidR="00BC7EB3">
        <w:t xml:space="preserve">in addition to the base package </w:t>
      </w:r>
      <w:r w:rsidR="00A32882">
        <w:t>you can spend several thousand dollars easily</w:t>
      </w:r>
      <w:r w:rsidR="00537D51">
        <w:t xml:space="preserve"> over time</w:t>
      </w:r>
      <w:r w:rsidR="00A32882">
        <w:t xml:space="preserve"> on sets of commentaries and other books that are available.</w:t>
      </w:r>
      <w:r w:rsidR="0099381E">
        <w:t xml:space="preserve"> </w:t>
      </w:r>
      <w:r w:rsidR="00183917">
        <w:t xml:space="preserve">The </w:t>
      </w:r>
      <w:r w:rsidR="00183917" w:rsidRPr="00183917">
        <w:rPr>
          <w:b/>
        </w:rPr>
        <w:t>Logos</w:t>
      </w:r>
      <w:r w:rsidR="00183917">
        <w:t xml:space="preserve"> folks</w:t>
      </w:r>
      <w:r w:rsidR="00035D91">
        <w:t xml:space="preserve"> compare their base package prices to the print prices saying you save lots of money with them. This </w:t>
      </w:r>
      <w:r w:rsidR="00183917">
        <w:t>seems</w:t>
      </w:r>
      <w:r w:rsidR="00035D91">
        <w:t xml:space="preserve"> true where base packages are </w:t>
      </w:r>
      <w:r w:rsidR="00183917">
        <w:t>concerned</w:t>
      </w:r>
      <w:r w:rsidR="00035D91">
        <w:t>.</w:t>
      </w:r>
    </w:p>
    <w:p w14:paraId="170415B8" w14:textId="6348822B" w:rsidR="00183917" w:rsidRDefault="00183917">
      <w:r>
        <w:tab/>
      </w:r>
      <w:r w:rsidR="00035D91">
        <w:t>However, o</w:t>
      </w:r>
      <w:r w:rsidR="0099381E">
        <w:t xml:space="preserve">ne thing that </w:t>
      </w:r>
      <w:r w:rsidR="0047432F">
        <w:t>can be a little frustrating</w:t>
      </w:r>
      <w:r w:rsidR="0099381E">
        <w:t xml:space="preserve"> in this area is that when I want to buy a digital book, say a </w:t>
      </w:r>
      <w:r>
        <w:t xml:space="preserve">single book from a </w:t>
      </w:r>
      <w:r w:rsidR="0099381E">
        <w:t xml:space="preserve">specific </w:t>
      </w:r>
      <w:r>
        <w:t xml:space="preserve">quality </w:t>
      </w:r>
      <w:r w:rsidR="0099381E">
        <w:t xml:space="preserve">commentary, the </w:t>
      </w:r>
      <w:r w:rsidR="0099381E" w:rsidRPr="008E0074">
        <w:rPr>
          <w:b/>
        </w:rPr>
        <w:t>Logos</w:t>
      </w:r>
      <w:r w:rsidR="0099381E">
        <w:t xml:space="preserve"> price is usually comparable to the print price. So, when I am looking for a book I compare the print price </w:t>
      </w:r>
      <w:r w:rsidR="008E0074">
        <w:t>(</w:t>
      </w:r>
      <w:r w:rsidR="008E0074" w:rsidRPr="008E0074">
        <w:rPr>
          <w:b/>
        </w:rPr>
        <w:t>Amazon</w:t>
      </w:r>
      <w:r w:rsidR="008E0074">
        <w:t xml:space="preserve">, </w:t>
      </w:r>
      <w:r w:rsidR="008E0074" w:rsidRPr="008E0074">
        <w:rPr>
          <w:b/>
        </w:rPr>
        <w:t>Abebooks</w:t>
      </w:r>
      <w:r w:rsidR="008E0074">
        <w:t xml:space="preserve">, etc.) </w:t>
      </w:r>
      <w:r w:rsidR="0099381E">
        <w:t>and the digital price</w:t>
      </w:r>
      <w:r w:rsidR="008E0074">
        <w:t xml:space="preserve"> (</w:t>
      </w:r>
      <w:r w:rsidR="008E0074" w:rsidRPr="008E0074">
        <w:rPr>
          <w:b/>
        </w:rPr>
        <w:t>Logos</w:t>
      </w:r>
      <w:r w:rsidR="008E0074">
        <w:t xml:space="preserve">) </w:t>
      </w:r>
      <w:r w:rsidR="0099381E">
        <w:t xml:space="preserve"> – then </w:t>
      </w:r>
      <w:r w:rsidR="009531AB">
        <w:t xml:space="preserve">I </w:t>
      </w:r>
      <w:r w:rsidR="0099381E">
        <w:t>buy whichever one is cheaper.</w:t>
      </w:r>
      <w:r>
        <w:t xml:space="preserve"> </w:t>
      </w:r>
      <w:r w:rsidR="0099381E">
        <w:t xml:space="preserve">Frankly, </w:t>
      </w:r>
      <w:r w:rsidR="0099381E" w:rsidRPr="008E0074">
        <w:rPr>
          <w:b/>
        </w:rPr>
        <w:t>Logos</w:t>
      </w:r>
      <w:r w:rsidR="0099381E">
        <w:t xml:space="preserve"> would probably do better if </w:t>
      </w:r>
      <w:r w:rsidR="008E0074">
        <w:t>every digital book they sell were</w:t>
      </w:r>
      <w:r w:rsidR="0099381E">
        <w:t xml:space="preserve"> always c</w:t>
      </w:r>
      <w:r w:rsidR="008E0074">
        <w:t>heaper than the print price by a few dollars. They’d make more money from me that way, at least.</w:t>
      </w:r>
      <w:r w:rsidR="00BC7EB3">
        <w:t xml:space="preserve"> </w:t>
      </w:r>
    </w:p>
    <w:p w14:paraId="6CC44062" w14:textId="009975C0" w:rsidR="00BC7EB3" w:rsidRDefault="00183917">
      <w:r>
        <w:tab/>
      </w:r>
      <w:r w:rsidR="00BC7EB3">
        <w:t xml:space="preserve">I currently have the Silver package (selling for $999.95 right now), but I </w:t>
      </w:r>
      <w:r w:rsidR="008D0A7B">
        <w:t>started</w:t>
      </w:r>
      <w:r w:rsidR="00BC7EB3">
        <w:t xml:space="preserve"> with a fairly</w:t>
      </w:r>
      <w:r w:rsidR="003B48DB">
        <w:t xml:space="preserve"> inexpensive</w:t>
      </w:r>
      <w:r w:rsidR="008D0A7B">
        <w:t xml:space="preserve"> base package and upgraded</w:t>
      </w:r>
      <w:r w:rsidR="00BC7EB3">
        <w:t xml:space="preserve"> here and there </w:t>
      </w:r>
      <w:r w:rsidR="008D0A7B">
        <w:t xml:space="preserve">over the years </w:t>
      </w:r>
      <w:r w:rsidR="00BC7EB3">
        <w:t>up to this one</w:t>
      </w:r>
      <w:r w:rsidR="003B48DB">
        <w:t xml:space="preserve"> (they discount your upgrades based on what you already own)</w:t>
      </w:r>
      <w:r w:rsidR="00BC7EB3">
        <w:t xml:space="preserve">. The packages higher than this one just don’t appeal to me at this point. It seems better </w:t>
      </w:r>
      <w:r>
        <w:t xml:space="preserve">for me, now, </w:t>
      </w:r>
      <w:r w:rsidR="00BC7EB3">
        <w:t>to selectively buy books and collections on their own</w:t>
      </w:r>
      <w:r w:rsidR="003B48DB">
        <w:t xml:space="preserve"> that fit my direction of study</w:t>
      </w:r>
      <w:r w:rsidR="00BC7EB3">
        <w:t xml:space="preserve">. There is more quality in the selective purchasing than in the bulk </w:t>
      </w:r>
      <w:r w:rsidR="003B48DB">
        <w:t>base packages anyway. You have to know what you are looking for and weigh the value of the base packages versus buying individually.</w:t>
      </w:r>
    </w:p>
    <w:p w14:paraId="0FFFC6D8" w14:textId="77777777" w:rsidR="00F56C27" w:rsidRDefault="00F56C27"/>
    <w:p w14:paraId="627C0B08" w14:textId="4C7A8691" w:rsidR="00F56C27" w:rsidRDefault="00F56C27">
      <w:r>
        <w:t xml:space="preserve">Here is a link to a comparison chart for their base packages – </w:t>
      </w:r>
      <w:hyperlink r:id="rId21" w:anchor="compare" w:history="1">
        <w:r w:rsidRPr="00BF4BCD">
          <w:rPr>
            <w:rStyle w:val="Hyperlink"/>
            <w:b/>
          </w:rPr>
          <w:t>Logos</w:t>
        </w:r>
        <w:r w:rsidRPr="00F56C27">
          <w:rPr>
            <w:rStyle w:val="Hyperlink"/>
          </w:rPr>
          <w:t xml:space="preserve"> Base Package Comparison</w:t>
        </w:r>
      </w:hyperlink>
    </w:p>
    <w:p w14:paraId="5C4C595F" w14:textId="620A1719" w:rsidR="00A64179" w:rsidRDefault="006223AF">
      <w:r>
        <w:t xml:space="preserve">Here is a link for their videos telling all about what </w:t>
      </w:r>
      <w:r w:rsidRPr="00BF4BCD">
        <w:rPr>
          <w:b/>
        </w:rPr>
        <w:t>Logos</w:t>
      </w:r>
      <w:r>
        <w:t xml:space="preserve"> can do </w:t>
      </w:r>
      <w:r w:rsidR="003361C7">
        <w:t>–</w:t>
      </w:r>
      <w:r>
        <w:t xml:space="preserve"> </w:t>
      </w:r>
      <w:hyperlink r:id="rId22" w:history="1">
        <w:r w:rsidR="003361C7" w:rsidRPr="00BF4BCD">
          <w:rPr>
            <w:rStyle w:val="Hyperlink"/>
            <w:b/>
          </w:rPr>
          <w:t>Logos</w:t>
        </w:r>
        <w:r w:rsidR="003361C7" w:rsidRPr="003361C7">
          <w:rPr>
            <w:rStyle w:val="Hyperlink"/>
          </w:rPr>
          <w:t xml:space="preserve"> Videos</w:t>
        </w:r>
      </w:hyperlink>
    </w:p>
    <w:p w14:paraId="1B5394BD" w14:textId="77777777" w:rsidR="003361C7" w:rsidRDefault="003361C7"/>
    <w:p w14:paraId="2669DF40" w14:textId="77777777" w:rsidR="003361C7" w:rsidRDefault="003361C7"/>
    <w:p w14:paraId="780D7790" w14:textId="20B0938A" w:rsidR="00A64179" w:rsidRDefault="003361C7">
      <w:r>
        <w:t xml:space="preserve">Now, for </w:t>
      </w:r>
      <w:r w:rsidR="00A64179">
        <w:t xml:space="preserve">the second program I have open while I study the Scriptures in depth – </w:t>
      </w:r>
      <w:r w:rsidR="00A64179" w:rsidRPr="008E0074">
        <w:rPr>
          <w:b/>
        </w:rPr>
        <w:t>Accordance</w:t>
      </w:r>
      <w:r w:rsidR="00A64179">
        <w:t>.</w:t>
      </w:r>
    </w:p>
    <w:p w14:paraId="37B0B84A" w14:textId="77777777" w:rsidR="00A64179" w:rsidRDefault="00A64179"/>
    <w:p w14:paraId="119AB4CB" w14:textId="77777777" w:rsidR="009A257C" w:rsidRDefault="00E135FF">
      <w:r>
        <w:rPr>
          <w:rFonts w:ascii="Helvetica" w:hAnsi="Helvetica" w:cs="Helvetica"/>
          <w:noProof/>
          <w:szCs w:val="24"/>
        </w:rPr>
        <w:drawing>
          <wp:inline distT="0" distB="0" distL="0" distR="0" wp14:anchorId="3480F3F4" wp14:editId="521BAFAE">
            <wp:extent cx="3314700" cy="1604576"/>
            <wp:effectExtent l="0" t="0" r="0" b="0"/>
            <wp:docPr id="12"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15767" cy="1605093"/>
                    </a:xfrm>
                    <a:prstGeom prst="rect">
                      <a:avLst/>
                    </a:prstGeom>
                    <a:noFill/>
                    <a:ln>
                      <a:noFill/>
                    </a:ln>
                  </pic:spPr>
                </pic:pic>
              </a:graphicData>
            </a:graphic>
          </wp:inline>
        </w:drawing>
      </w:r>
    </w:p>
    <w:p w14:paraId="77169547" w14:textId="77777777" w:rsidR="00E135FF" w:rsidRDefault="00E135FF"/>
    <w:p w14:paraId="3869B436" w14:textId="2F899D64" w:rsidR="00A64179" w:rsidRDefault="00A64179" w:rsidP="00A64179">
      <w:pPr>
        <w:pStyle w:val="ListParagraph"/>
        <w:numPr>
          <w:ilvl w:val="0"/>
          <w:numId w:val="5"/>
        </w:numPr>
      </w:pPr>
      <w:r w:rsidRPr="00A64179">
        <w:rPr>
          <w:b/>
        </w:rPr>
        <w:t>Accordance</w:t>
      </w:r>
      <w:r>
        <w:t xml:space="preserve"> has traditionally been a Mac only program, but they have now crossed over to Windows.</w:t>
      </w:r>
      <w:r w:rsidR="00C772E1">
        <w:t xml:space="preserve"> The program</w:t>
      </w:r>
      <w:r>
        <w:t xml:space="preserve"> is also cross platform and can be used on your iPad or iPhone.</w:t>
      </w:r>
    </w:p>
    <w:p w14:paraId="4A33595A" w14:textId="77777777" w:rsidR="00C772E1" w:rsidRDefault="00C772E1" w:rsidP="00C772E1"/>
    <w:p w14:paraId="2EF7B474" w14:textId="3301E2B7" w:rsidR="00C772E1" w:rsidRDefault="00C772E1" w:rsidP="00C772E1">
      <w:r w:rsidRPr="00991E03">
        <w:rPr>
          <w:b/>
        </w:rPr>
        <w:t xml:space="preserve">Accordance </w:t>
      </w:r>
      <w:r>
        <w:t xml:space="preserve">is similar to </w:t>
      </w:r>
      <w:r w:rsidRPr="00991E03">
        <w:rPr>
          <w:b/>
        </w:rPr>
        <w:t>Logos</w:t>
      </w:r>
      <w:r>
        <w:t xml:space="preserve"> in that it has a fairly large database of books. However, it is </w:t>
      </w:r>
      <w:r w:rsidR="00462CDD">
        <w:t>much smaller than</w:t>
      </w:r>
      <w:r>
        <w:t xml:space="preserve"> the </w:t>
      </w:r>
      <w:r w:rsidRPr="00991E03">
        <w:rPr>
          <w:b/>
        </w:rPr>
        <w:t>Logos</w:t>
      </w:r>
      <w:r>
        <w:t xml:space="preserve"> library.</w:t>
      </w:r>
    </w:p>
    <w:p w14:paraId="6FD2890D" w14:textId="77777777" w:rsidR="00C772E1" w:rsidRDefault="00C772E1" w:rsidP="00C772E1"/>
    <w:p w14:paraId="7AE0996D" w14:textId="7541FDFF" w:rsidR="00C772E1" w:rsidRDefault="00C772E1" w:rsidP="00C772E1">
      <w:r>
        <w:t xml:space="preserve">Some choose to </w:t>
      </w:r>
      <w:r w:rsidR="003B48DB">
        <w:t>only</w:t>
      </w:r>
      <w:r>
        <w:t xml:space="preserve"> use </w:t>
      </w:r>
      <w:r w:rsidRPr="00462CDD">
        <w:rPr>
          <w:b/>
        </w:rPr>
        <w:t>Logos</w:t>
      </w:r>
      <w:r>
        <w:t xml:space="preserve"> for this reason. I have chosen to use both programs at the same time</w:t>
      </w:r>
      <w:r w:rsidR="0016005F">
        <w:t xml:space="preserve"> for the most part</w:t>
      </w:r>
      <w:r>
        <w:t xml:space="preserve">, however. I use </w:t>
      </w:r>
      <w:r w:rsidRPr="00991E03">
        <w:rPr>
          <w:b/>
        </w:rPr>
        <w:t xml:space="preserve">Accordance </w:t>
      </w:r>
      <w:r>
        <w:t>m</w:t>
      </w:r>
      <w:r w:rsidR="00991E03">
        <w:t>ostly for translation purposes, and less for research.</w:t>
      </w:r>
      <w:r w:rsidR="00462CDD">
        <w:t xml:space="preserve"> </w:t>
      </w:r>
      <w:r w:rsidR="00991E03">
        <w:t xml:space="preserve">I use </w:t>
      </w:r>
      <w:r w:rsidR="00991E03" w:rsidRPr="00991E03">
        <w:rPr>
          <w:b/>
        </w:rPr>
        <w:t>Logos</w:t>
      </w:r>
      <w:r w:rsidR="00991E03">
        <w:t xml:space="preserve"> heavily for research, and less for </w:t>
      </w:r>
      <w:r w:rsidR="0016005F">
        <w:t xml:space="preserve">straight up </w:t>
      </w:r>
      <w:r w:rsidR="00991E03">
        <w:t>translation</w:t>
      </w:r>
      <w:r w:rsidR="0016005F">
        <w:t xml:space="preserve"> – although the translation capabilities are comparable. I both translate and research</w:t>
      </w:r>
      <w:r w:rsidR="00991E03">
        <w:t xml:space="preserve"> while I study, hence working both </w:t>
      </w:r>
      <w:r w:rsidR="00277730">
        <w:t xml:space="preserve">programs </w:t>
      </w:r>
      <w:r w:rsidR="00991E03">
        <w:t>at the same time.</w:t>
      </w:r>
      <w:r w:rsidR="00277730">
        <w:t xml:space="preserve"> </w:t>
      </w:r>
      <w:r w:rsidR="00462CDD">
        <w:t xml:space="preserve">I will also open up </w:t>
      </w:r>
      <w:r w:rsidR="00462CDD" w:rsidRPr="00462CDD">
        <w:rPr>
          <w:b/>
        </w:rPr>
        <w:t>Accordance</w:t>
      </w:r>
      <w:r w:rsidR="00462CDD">
        <w:t xml:space="preserve"> rather than </w:t>
      </w:r>
      <w:r w:rsidR="00462CDD" w:rsidRPr="00462CDD">
        <w:rPr>
          <w:b/>
        </w:rPr>
        <w:t>Logos</w:t>
      </w:r>
      <w:r w:rsidR="00462CDD">
        <w:t xml:space="preserve"> for quick searches a</w:t>
      </w:r>
      <w:r w:rsidR="00277730">
        <w:t>nd such when I don’t need an in-</w:t>
      </w:r>
      <w:r w:rsidR="00462CDD">
        <w:t>depth study – it opens up much faster and goes straight to the point.</w:t>
      </w:r>
    </w:p>
    <w:p w14:paraId="156AE568" w14:textId="77777777" w:rsidR="0022610C" w:rsidRDefault="0022610C"/>
    <w:p w14:paraId="40EF9588" w14:textId="4D67DD38" w:rsidR="00A64179" w:rsidRDefault="008E0074">
      <w:r>
        <w:t>Perhaps the strongest aspect of</w:t>
      </w:r>
      <w:r w:rsidRPr="00D9300A">
        <w:rPr>
          <w:b/>
        </w:rPr>
        <w:t xml:space="preserve"> Accordance</w:t>
      </w:r>
      <w:r w:rsidR="005F4CBD" w:rsidRPr="005F4CBD">
        <w:t>, in my opinion,</w:t>
      </w:r>
      <w:r w:rsidRPr="00D9300A">
        <w:rPr>
          <w:b/>
        </w:rPr>
        <w:t xml:space="preserve"> </w:t>
      </w:r>
      <w:r>
        <w:t xml:space="preserve">is its search function. </w:t>
      </w:r>
      <w:r w:rsidR="00BA62CC">
        <w:t xml:space="preserve">It </w:t>
      </w:r>
      <w:r w:rsidR="00E135FF">
        <w:t xml:space="preserve">has a quick search </w:t>
      </w:r>
      <w:r w:rsidR="00B21124">
        <w:t>function</w:t>
      </w:r>
      <w:r w:rsidR="00E135FF">
        <w:t>, but the best search features are</w:t>
      </w:r>
      <w:r w:rsidR="00BA62CC">
        <w:t xml:space="preserve"> </w:t>
      </w:r>
      <w:r w:rsidR="00D9300A">
        <w:t xml:space="preserve">done </w:t>
      </w:r>
      <w:r w:rsidR="00E135FF">
        <w:t>manually. O</w:t>
      </w:r>
      <w:r w:rsidR="00BA62CC">
        <w:t>nce you spend the time to figure out all the search commands and the various tricks, it is truly amazing what you can find.</w:t>
      </w:r>
      <w:r w:rsidR="00D9300A">
        <w:t xml:space="preserve"> See their website for more info on this.</w:t>
      </w:r>
    </w:p>
    <w:p w14:paraId="742B0BD6" w14:textId="77777777" w:rsidR="003B48DB" w:rsidRDefault="003B48DB"/>
    <w:p w14:paraId="3271FF6A" w14:textId="6ABDA67B" w:rsidR="003B48DB" w:rsidRDefault="003B48DB">
      <w:r w:rsidRPr="003B48DB">
        <w:rPr>
          <w:b/>
        </w:rPr>
        <w:t>Accordance</w:t>
      </w:r>
      <w:r>
        <w:t xml:space="preserve"> and </w:t>
      </w:r>
      <w:r w:rsidRPr="003B48DB">
        <w:rPr>
          <w:b/>
        </w:rPr>
        <w:t>Logos</w:t>
      </w:r>
      <w:r>
        <w:t xml:space="preserve"> both have automatic parsing for the Greek and Hebrew – just run your mouse over the word you need to parse. I like the feature in </w:t>
      </w:r>
      <w:r w:rsidRPr="000E4AE6">
        <w:rPr>
          <w:b/>
        </w:rPr>
        <w:t>Accordance</w:t>
      </w:r>
      <w:r>
        <w:t xml:space="preserve"> where the information for the word comes up in a small window –</w:t>
      </w:r>
      <w:r w:rsidR="00B72824">
        <w:t xml:space="preserve"> giving the parsing, </w:t>
      </w:r>
      <w:r w:rsidR="00DE032F">
        <w:t>a definition</w:t>
      </w:r>
      <w:r w:rsidR="00B72824">
        <w:t>, and Strong number.</w:t>
      </w:r>
    </w:p>
    <w:p w14:paraId="1EC93256" w14:textId="77777777" w:rsidR="0060722B" w:rsidRDefault="0060722B"/>
    <w:p w14:paraId="279CC72A" w14:textId="2737E171" w:rsidR="0060722B" w:rsidRDefault="0060722B">
      <w:r>
        <w:t xml:space="preserve">I prefer </w:t>
      </w:r>
      <w:r w:rsidRPr="0060722B">
        <w:rPr>
          <w:b/>
        </w:rPr>
        <w:t>Accordance</w:t>
      </w:r>
      <w:r>
        <w:t xml:space="preserve"> for straight up translation help just because it is much more streamlined for this task.  It doesn’t have all the “bulk” of </w:t>
      </w:r>
      <w:r w:rsidRPr="0060722B">
        <w:rPr>
          <w:b/>
        </w:rPr>
        <w:t>Logos</w:t>
      </w:r>
      <w:r>
        <w:t>. Here is a screen shot of a recent study:</w:t>
      </w:r>
    </w:p>
    <w:p w14:paraId="185C47B6" w14:textId="77777777" w:rsidR="0060722B" w:rsidRDefault="0060722B"/>
    <w:p w14:paraId="25D07B1A" w14:textId="7804FE73" w:rsidR="0060722B" w:rsidRDefault="00A71DC4">
      <w:r>
        <w:rPr>
          <w:noProof/>
        </w:rPr>
        <w:drawing>
          <wp:inline distT="0" distB="0" distL="0" distR="0" wp14:anchorId="4442314C" wp14:editId="0A2752F4">
            <wp:extent cx="5943600" cy="3377801"/>
            <wp:effectExtent l="0" t="0" r="0" b="63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77801"/>
                    </a:xfrm>
                    <a:prstGeom prst="rect">
                      <a:avLst/>
                    </a:prstGeom>
                    <a:noFill/>
                    <a:ln>
                      <a:noFill/>
                    </a:ln>
                  </pic:spPr>
                </pic:pic>
              </a:graphicData>
            </a:graphic>
          </wp:inline>
        </w:drawing>
      </w:r>
    </w:p>
    <w:p w14:paraId="42485893" w14:textId="77777777" w:rsidR="00E135FF" w:rsidRDefault="00E135FF"/>
    <w:p w14:paraId="6C7AD4E5" w14:textId="4C360662" w:rsidR="00E135FF" w:rsidRDefault="000E4AE6">
      <w:r w:rsidRPr="000E4AE6">
        <w:rPr>
          <w:b/>
        </w:rPr>
        <w:t>Accordance</w:t>
      </w:r>
      <w:r>
        <w:t xml:space="preserve"> has a customizable desktop, so windows can be open, closed, rearranged, and such similar to </w:t>
      </w:r>
      <w:r w:rsidRPr="000E4AE6">
        <w:rPr>
          <w:b/>
        </w:rPr>
        <w:t>Logos</w:t>
      </w:r>
      <w:r>
        <w:t>.</w:t>
      </w:r>
    </w:p>
    <w:p w14:paraId="4F9FB2CB" w14:textId="77777777" w:rsidR="000E4AE6" w:rsidRDefault="000E4AE6"/>
    <w:p w14:paraId="3772324D" w14:textId="77777777" w:rsidR="00110CEF" w:rsidRDefault="009A21EB" w:rsidP="0075212D">
      <w:r>
        <w:t>For this particular study the NA28 is open along with the ESV, NASB, and NIV (1984 version), and the KJV.</w:t>
      </w:r>
      <w:r w:rsidR="005F4CBD">
        <w:t xml:space="preserve"> They scroll together, and the versions linked to Strong’s </w:t>
      </w:r>
      <w:r w:rsidR="00294856">
        <w:t xml:space="preserve">each </w:t>
      </w:r>
      <w:r w:rsidR="005F4CBD">
        <w:t>highlight t</w:t>
      </w:r>
      <w:r w:rsidR="00294856">
        <w:t>he word(s) translated from the original language (which are often different in different versions) when you select a word in another</w:t>
      </w:r>
      <w:r w:rsidR="005F4CBD">
        <w:t xml:space="preserve"> version</w:t>
      </w:r>
      <w:r w:rsidR="00110CEF">
        <w:t>. T</w:t>
      </w:r>
      <w:r w:rsidR="00294856">
        <w:t xml:space="preserve">he tagged NA28 or other similar tagged </w:t>
      </w:r>
      <w:r w:rsidR="00110CEF">
        <w:t xml:space="preserve">original language </w:t>
      </w:r>
      <w:r w:rsidR="00294856">
        <w:t>versions</w:t>
      </w:r>
      <w:r w:rsidR="00110CEF">
        <w:t xml:space="preserve"> also highlight when you select a word in an English version tagged with Strong’s numbers</w:t>
      </w:r>
      <w:r w:rsidR="005F4CBD">
        <w:t xml:space="preserve">. </w:t>
      </w:r>
    </w:p>
    <w:p w14:paraId="365BC119" w14:textId="77777777" w:rsidR="00110CEF" w:rsidRDefault="00110CEF" w:rsidP="0075212D"/>
    <w:p w14:paraId="65AEAF92" w14:textId="3D1C6819" w:rsidR="009F546F" w:rsidRDefault="009A21EB" w:rsidP="009F546F">
      <w:r>
        <w:t>Also</w:t>
      </w:r>
      <w:r w:rsidR="00C36403">
        <w:t>,</w:t>
      </w:r>
      <w:r>
        <w:t xml:space="preserve"> the dictionary </w:t>
      </w:r>
      <w:r w:rsidR="00110CEF">
        <w:t xml:space="preserve">is set-up </w:t>
      </w:r>
      <w:r>
        <w:t>on the right – the BDAG</w:t>
      </w:r>
      <w:r w:rsidR="0075212D">
        <w:t xml:space="preserve"> (</w:t>
      </w:r>
      <w:r w:rsidR="00110CEF">
        <w:rPr>
          <w:i/>
        </w:rPr>
        <w:t xml:space="preserve">A Greek </w:t>
      </w:r>
      <w:r w:rsidR="0075212D" w:rsidRPr="0075212D">
        <w:rPr>
          <w:i/>
        </w:rPr>
        <w:t>- English Lexicon of the New Testament and other Early Christian Literature</w:t>
      </w:r>
      <w:r w:rsidR="0075212D">
        <w:t>, Third Edition).</w:t>
      </w:r>
      <w:r w:rsidR="00C36403">
        <w:t xml:space="preserve"> </w:t>
      </w:r>
      <w:r w:rsidR="009F546F">
        <w:t>You can switch back and forth between dictionaries by clicking the button that in this screenshot says “BDAG” at the top left of the widow. To select a word to look up, you just right click on the word in the Biblical text and choose to have the definition from a dictionary. The word with its definition then pops up in your preferred dictionary in the other window and you go from there. The BDAG is a worthwhile investment, as it is one of the best (if not the best, as I think) Greek lexicons. If you rely on base packages, the BDAG only comes in the “Ultimate” base package that costs $1999.99. So, unless you have the means to by the “Ultimate,” you will have to buy it separate.</w:t>
      </w:r>
    </w:p>
    <w:p w14:paraId="530DD306" w14:textId="77777777" w:rsidR="009A21EB" w:rsidRDefault="009A21EB"/>
    <w:p w14:paraId="53EE3CCD" w14:textId="6CF99ED8" w:rsidR="009A21EB" w:rsidRDefault="00D1613C">
      <w:r>
        <w:t xml:space="preserve">There is a tab system in each window, similar to </w:t>
      </w:r>
      <w:r w:rsidRPr="00D1613C">
        <w:rPr>
          <w:b/>
        </w:rPr>
        <w:t>Logos</w:t>
      </w:r>
      <w:r w:rsidR="009A21EB">
        <w:t>. The tabs</w:t>
      </w:r>
      <w:r w:rsidR="00B21124">
        <w:t xml:space="preserve"> I’ve selected</w:t>
      </w:r>
      <w:r w:rsidR="009A21EB">
        <w:t xml:space="preserve"> currently hold the NA28 Apparatus, The ESV cross-reference, Mounce’s </w:t>
      </w:r>
      <w:r w:rsidR="009A21EB" w:rsidRPr="009A21EB">
        <w:rPr>
          <w:i/>
        </w:rPr>
        <w:t>Basics of Biblical Greek Grammar</w:t>
      </w:r>
      <w:r w:rsidR="009A21EB">
        <w:t xml:space="preserve">, and Wallace’s </w:t>
      </w:r>
      <w:r w:rsidR="009A21EB" w:rsidRPr="009A21EB">
        <w:rPr>
          <w:i/>
        </w:rPr>
        <w:t>Greek Grammar beyond the Basics</w:t>
      </w:r>
      <w:r w:rsidR="009A21EB">
        <w:t>.</w:t>
      </w:r>
      <w:r w:rsidR="00F2499F">
        <w:t xml:space="preserve"> </w:t>
      </w:r>
    </w:p>
    <w:p w14:paraId="01168932" w14:textId="77777777" w:rsidR="00F2499F" w:rsidRDefault="00F2499F"/>
    <w:p w14:paraId="27BCCA8D" w14:textId="08A8B5B2" w:rsidR="00F2499F" w:rsidRDefault="00F2499F">
      <w:r>
        <w:t xml:space="preserve">Notice that the NA28 Apparatus and ESV Crossrefs tabs are linked to the appropriate Bible in the first window. </w:t>
      </w:r>
      <w:r w:rsidR="009531AB">
        <w:t>In</w:t>
      </w:r>
      <w:r>
        <w:t xml:space="preserve"> the NA28 text</w:t>
      </w:r>
      <w:r w:rsidR="00DE032F">
        <w:t>,</w:t>
      </w:r>
      <w:r>
        <w:t xml:space="preserve"> the </w:t>
      </w:r>
      <w:r w:rsidR="009531AB">
        <w:t xml:space="preserve">textual </w:t>
      </w:r>
      <w:r>
        <w:t>notations are all hyperlinked to the appropriate place in the Apparatus, which is then hyperlinked to the appropriate reference explaining the note in the apparatus. This is very handy for those who take into consideration the texts and scholarship behind the critical text.</w:t>
      </w:r>
    </w:p>
    <w:p w14:paraId="772F1C9C" w14:textId="77777777" w:rsidR="009A21EB" w:rsidRDefault="009A21EB"/>
    <w:p w14:paraId="65697A97" w14:textId="359008F9" w:rsidR="009A21EB" w:rsidRDefault="009A21EB">
      <w:r>
        <w:t>The bottom window shows the parsing info, or other info</w:t>
      </w:r>
      <w:r w:rsidR="00B21124">
        <w:t xml:space="preserve"> </w:t>
      </w:r>
      <w:r w:rsidR="00F2499F">
        <w:t xml:space="preserve">such as </w:t>
      </w:r>
      <w:r w:rsidR="00B21124">
        <w:t xml:space="preserve">the note related to </w:t>
      </w:r>
      <w:r w:rsidR="00F2499F">
        <w:t>the notation letters you find in the ESV text</w:t>
      </w:r>
      <w:r w:rsidR="00A57BB9">
        <w:t>, or the appropriate apparatus note as in the screenshot</w:t>
      </w:r>
      <w:r>
        <w:t>.</w:t>
      </w:r>
      <w:r w:rsidR="00B21124">
        <w:t xml:space="preserve"> You just move your cursor over the note.</w:t>
      </w:r>
    </w:p>
    <w:p w14:paraId="2932918A" w14:textId="77777777" w:rsidR="00F2499F" w:rsidRDefault="00F2499F"/>
    <w:p w14:paraId="14062E02" w14:textId="7BF15657" w:rsidR="00F2499F" w:rsidRDefault="00F2499F">
      <w:r>
        <w:t xml:space="preserve">For all the various features of </w:t>
      </w:r>
      <w:r w:rsidRPr="00A573BD">
        <w:rPr>
          <w:b/>
        </w:rPr>
        <w:t>Accordance</w:t>
      </w:r>
      <w:r>
        <w:t xml:space="preserve"> I recommend checking their website.</w:t>
      </w:r>
      <w:r w:rsidR="00A573BD">
        <w:t xml:space="preserve"> The program does much of what </w:t>
      </w:r>
      <w:r w:rsidR="00A573BD" w:rsidRPr="00A573BD">
        <w:rPr>
          <w:b/>
        </w:rPr>
        <w:t>Logos</w:t>
      </w:r>
      <w:r w:rsidR="00A573BD">
        <w:t xml:space="preserve"> does, but they are distinctly different in numerous ways.</w:t>
      </w:r>
      <w:r w:rsidR="006223AF">
        <w:t xml:space="preserve"> There are videos and tutorials </w:t>
      </w:r>
      <w:r w:rsidR="00A573BD">
        <w:t xml:space="preserve">that run you through what all </w:t>
      </w:r>
      <w:r w:rsidR="00A573BD" w:rsidRPr="00A573BD">
        <w:rPr>
          <w:b/>
        </w:rPr>
        <w:t>Accordance</w:t>
      </w:r>
      <w:r w:rsidR="006223AF">
        <w:t xml:space="preserve"> can do – click </w:t>
      </w:r>
      <w:hyperlink r:id="rId25" w:history="1">
        <w:r w:rsidR="006223AF" w:rsidRPr="006223AF">
          <w:rPr>
            <w:rStyle w:val="Hyperlink"/>
          </w:rPr>
          <w:t>he</w:t>
        </w:r>
        <w:r w:rsidR="006223AF" w:rsidRPr="006223AF">
          <w:rPr>
            <w:rStyle w:val="Hyperlink"/>
          </w:rPr>
          <w:t>r</w:t>
        </w:r>
        <w:r w:rsidR="006223AF" w:rsidRPr="006223AF">
          <w:rPr>
            <w:rStyle w:val="Hyperlink"/>
          </w:rPr>
          <w:t>e</w:t>
        </w:r>
      </w:hyperlink>
      <w:r w:rsidR="006223AF">
        <w:t xml:space="preserve"> for their videos.</w:t>
      </w:r>
    </w:p>
    <w:p w14:paraId="60CDB292" w14:textId="77777777" w:rsidR="00D1613C" w:rsidRDefault="00D1613C">
      <w:bookmarkStart w:id="0" w:name="_GoBack"/>
      <w:bookmarkEnd w:id="0"/>
    </w:p>
    <w:p w14:paraId="4A447E0E" w14:textId="15D5D7D5" w:rsidR="00D1613C" w:rsidRDefault="00D1613C">
      <w:r>
        <w:t xml:space="preserve">I have resisted buying too many resources for </w:t>
      </w:r>
      <w:r w:rsidRPr="00D1613C">
        <w:rPr>
          <w:b/>
        </w:rPr>
        <w:t>Accordance</w:t>
      </w:r>
      <w:r>
        <w:t xml:space="preserve">, and have stuck to the key lexicons, grammars, original texts, and </w:t>
      </w:r>
      <w:r w:rsidR="00A57BB9">
        <w:t xml:space="preserve">various </w:t>
      </w:r>
      <w:r>
        <w:t>translations. This maintains the streamlined effect, and allows for it to w</w:t>
      </w:r>
      <w:r w:rsidR="006223AF">
        <w:t>ork hand-in-</w:t>
      </w:r>
      <w:r>
        <w:t xml:space="preserve">hand with </w:t>
      </w:r>
      <w:r w:rsidRPr="00D1613C">
        <w:rPr>
          <w:b/>
        </w:rPr>
        <w:t>Logos</w:t>
      </w:r>
      <w:r>
        <w:t>.</w:t>
      </w:r>
    </w:p>
    <w:p w14:paraId="40A4CD15" w14:textId="77777777" w:rsidR="00D1613C" w:rsidRDefault="00D1613C"/>
    <w:p w14:paraId="486546C6" w14:textId="1F338240" w:rsidR="00D1613C" w:rsidRDefault="00D1613C">
      <w:r>
        <w:t>For both programs I recommend starting with a small base package and then building from there. That way you can customize every aspect of your Biblical studies on the computer.</w:t>
      </w:r>
    </w:p>
    <w:p w14:paraId="2D80FC8C" w14:textId="77777777" w:rsidR="00D1613C" w:rsidRDefault="00D1613C"/>
    <w:p w14:paraId="269C0C11" w14:textId="0FF780D8" w:rsidR="0075212D" w:rsidRDefault="00B21124">
      <w:r w:rsidRPr="00480525">
        <w:rPr>
          <w:b/>
        </w:rPr>
        <w:t xml:space="preserve">Pricing </w:t>
      </w:r>
      <w:r>
        <w:t xml:space="preserve">– Like </w:t>
      </w:r>
      <w:r w:rsidR="00480525" w:rsidRPr="00480525">
        <w:rPr>
          <w:b/>
        </w:rPr>
        <w:t>Logos</w:t>
      </w:r>
      <w:r w:rsidR="00480525">
        <w:t xml:space="preserve">, a first class set-up of </w:t>
      </w:r>
      <w:r w:rsidR="00480525" w:rsidRPr="00480525">
        <w:rPr>
          <w:b/>
        </w:rPr>
        <w:t>Accordance</w:t>
      </w:r>
      <w:r w:rsidR="00480525">
        <w:t xml:space="preserve"> is not cheap. Base packages r</w:t>
      </w:r>
      <w:r w:rsidR="00EE05C4">
        <w:t xml:space="preserve">un from $49.99 up to $1999.99. Then, like </w:t>
      </w:r>
      <w:r w:rsidR="00EE05C4" w:rsidRPr="00EE05C4">
        <w:rPr>
          <w:b/>
        </w:rPr>
        <w:t>Logos</w:t>
      </w:r>
      <w:r w:rsidR="00EE05C4">
        <w:t>, you pay as you go as you add other books and such.</w:t>
      </w:r>
    </w:p>
    <w:p w14:paraId="02DB9460" w14:textId="77777777" w:rsidR="00F56C27" w:rsidRDefault="00F56C27"/>
    <w:p w14:paraId="3CD7CE36" w14:textId="3D30B0EA" w:rsidR="00F56C27" w:rsidRDefault="00F56C27">
      <w:r>
        <w:t xml:space="preserve">Here is a link to a comparison chart of their packages – </w:t>
      </w:r>
      <w:hyperlink r:id="rId26" w:history="1">
        <w:r w:rsidRPr="00F56C27">
          <w:rPr>
            <w:rStyle w:val="Hyperlink"/>
          </w:rPr>
          <w:t>Accordance Package Comparison</w:t>
        </w:r>
      </w:hyperlink>
    </w:p>
    <w:p w14:paraId="64A5BFC0" w14:textId="77777777" w:rsidR="000D24CF" w:rsidRDefault="000D24CF" w:rsidP="000D24CF">
      <w:pPr>
        <w:rPr>
          <w:b/>
        </w:rPr>
      </w:pPr>
    </w:p>
    <w:p w14:paraId="699B69FC" w14:textId="44C4A6F9" w:rsidR="00EE68AA" w:rsidRDefault="000D24CF" w:rsidP="000D24CF">
      <w:r w:rsidRPr="00983505">
        <w:rPr>
          <w:b/>
        </w:rPr>
        <w:t>Freebees</w:t>
      </w:r>
      <w:r>
        <w:t xml:space="preserve"> – Good luck with that</w:t>
      </w:r>
      <w:r w:rsidR="00D2748B">
        <w:t>. T</w:t>
      </w:r>
      <w:r w:rsidR="00AD50D9">
        <w:t>hey do have a free trial</w:t>
      </w:r>
      <w:r w:rsidR="00D2748B">
        <w:t xml:space="preserve"> demo</w:t>
      </w:r>
      <w:r w:rsidR="00AD50D9">
        <w:t>, though</w:t>
      </w:r>
      <w:r w:rsidR="00D2748B">
        <w:t xml:space="preserve"> – click </w:t>
      </w:r>
      <w:hyperlink r:id="rId27" w:history="1">
        <w:r w:rsidR="00D2748B" w:rsidRPr="00D2748B">
          <w:rPr>
            <w:rStyle w:val="Hyperlink"/>
          </w:rPr>
          <w:t>here</w:t>
        </w:r>
      </w:hyperlink>
      <w:r>
        <w:t xml:space="preserve">. </w:t>
      </w:r>
      <w:r w:rsidRPr="000D24CF">
        <w:rPr>
          <w:b/>
        </w:rPr>
        <w:t>Logos</w:t>
      </w:r>
      <w:r w:rsidR="00D2748B">
        <w:t xml:space="preserve"> has them beat in the freebee area hands down.</w:t>
      </w:r>
    </w:p>
    <w:p w14:paraId="00D824CD" w14:textId="77777777" w:rsidR="00EE68AA" w:rsidRDefault="00EE68AA" w:rsidP="000D24CF"/>
    <w:p w14:paraId="3A22D081" w14:textId="2EE2998B" w:rsidR="000D24CF" w:rsidRDefault="00EE68AA" w:rsidP="000D24CF">
      <w:r w:rsidRPr="00EE68AA">
        <w:rPr>
          <w:b/>
        </w:rPr>
        <w:t xml:space="preserve">Transfer </w:t>
      </w:r>
      <w:r>
        <w:t xml:space="preserve">license </w:t>
      </w:r>
      <w:r w:rsidR="00F6762C">
        <w:t>–</w:t>
      </w:r>
      <w:r>
        <w:t xml:space="preserve"> </w:t>
      </w:r>
      <w:r w:rsidR="00F6762C">
        <w:t xml:space="preserve">If you buy the program on eBay or a friend gives you a copy this is important to know. </w:t>
      </w:r>
      <w:r w:rsidR="000D24CF">
        <w:t xml:space="preserve">The </w:t>
      </w:r>
      <w:r w:rsidR="000D24CF" w:rsidRPr="00983505">
        <w:rPr>
          <w:b/>
        </w:rPr>
        <w:t>Accordance</w:t>
      </w:r>
      <w:r w:rsidR="000D24CF">
        <w:t xml:space="preserve"> people charge a $25 fee if you give or sell your </w:t>
      </w:r>
      <w:r w:rsidR="000D24CF" w:rsidRPr="00983505">
        <w:rPr>
          <w:b/>
        </w:rPr>
        <w:t>Accordance</w:t>
      </w:r>
      <w:r w:rsidR="000D24CF">
        <w:t xml:space="preserve"> program with its library to another person.</w:t>
      </w:r>
      <w:r>
        <w:t xml:space="preserve"> </w:t>
      </w:r>
      <w:r w:rsidRPr="00EE68AA">
        <w:rPr>
          <w:b/>
        </w:rPr>
        <w:t>Logos</w:t>
      </w:r>
      <w:r>
        <w:t xml:space="preserve"> has a $20 transfer fee. These fees seem to cover all of the automatic updates, account features and such that you get when you own the programs.</w:t>
      </w:r>
    </w:p>
    <w:p w14:paraId="53054C9D" w14:textId="77777777" w:rsidR="00480525" w:rsidRDefault="00480525"/>
    <w:p w14:paraId="1468C0CC" w14:textId="51453A1A" w:rsidR="00F56C27" w:rsidRDefault="00480525" w:rsidP="0075212D">
      <w:r>
        <w:t xml:space="preserve">It is possible to use only </w:t>
      </w:r>
      <w:r w:rsidRPr="00EE05C4">
        <w:rPr>
          <w:b/>
        </w:rPr>
        <w:t>Accordance</w:t>
      </w:r>
      <w:r>
        <w:t xml:space="preserve"> without </w:t>
      </w:r>
      <w:r w:rsidRPr="00EE05C4">
        <w:rPr>
          <w:b/>
        </w:rPr>
        <w:t>Logos</w:t>
      </w:r>
      <w:r>
        <w:t>, or vice-versa. However, there are times where one program ha</w:t>
      </w:r>
      <w:r w:rsidR="00EE05C4">
        <w:t xml:space="preserve">s resources the other does not – </w:t>
      </w:r>
      <w:r>
        <w:t xml:space="preserve">like the </w:t>
      </w:r>
      <w:r w:rsidR="00EE05C4">
        <w:t>NA28 Apparatus I mentioned earlier that</w:t>
      </w:r>
      <w:r>
        <w:t xml:space="preserve"> </w:t>
      </w:r>
      <w:r w:rsidRPr="00EE05C4">
        <w:rPr>
          <w:b/>
        </w:rPr>
        <w:t>Accordance</w:t>
      </w:r>
      <w:r w:rsidR="00EE05C4">
        <w:t xml:space="preserve"> has, </w:t>
      </w:r>
      <w:r w:rsidR="00A57BB9">
        <w:t>and</w:t>
      </w:r>
      <w:r w:rsidR="00EE05C4">
        <w:t xml:space="preserve"> then the </w:t>
      </w:r>
      <w:r w:rsidR="004E37B9">
        <w:t xml:space="preserve">thousands </w:t>
      </w:r>
      <w:r w:rsidR="00AD50D9">
        <w:t xml:space="preserve">of </w:t>
      </w:r>
      <w:r w:rsidR="00EE05C4">
        <w:t>more resources</w:t>
      </w:r>
      <w:r>
        <w:t xml:space="preserve"> </w:t>
      </w:r>
      <w:r w:rsidRPr="00EE05C4">
        <w:rPr>
          <w:b/>
        </w:rPr>
        <w:t>Logos</w:t>
      </w:r>
      <w:r w:rsidR="00EE05C4">
        <w:t xml:space="preserve"> has than </w:t>
      </w:r>
      <w:r w:rsidR="00EE05C4" w:rsidRPr="00C36403">
        <w:rPr>
          <w:b/>
        </w:rPr>
        <w:t>Accordance</w:t>
      </w:r>
      <w:r w:rsidR="00EE05C4">
        <w:t xml:space="preserve">. </w:t>
      </w:r>
      <w:r w:rsidR="00F900B1">
        <w:t>Plus, each program has certain</w:t>
      </w:r>
      <w:r w:rsidR="00A57BB9">
        <w:t xml:space="preserve"> advantages over the </w:t>
      </w:r>
      <w:r w:rsidR="009B4FA3">
        <w:t>other, which leads to certain folks to be die-hard for either one or the other program.</w:t>
      </w:r>
      <w:r w:rsidR="00A57BB9">
        <w:t xml:space="preserve"> </w:t>
      </w:r>
    </w:p>
    <w:p w14:paraId="2D897C36" w14:textId="77777777" w:rsidR="00480525" w:rsidRDefault="00480525" w:rsidP="0075212D"/>
    <w:p w14:paraId="50D09C44" w14:textId="1D29B551" w:rsidR="00480525" w:rsidRDefault="00BA2DE6" w:rsidP="0075212D">
      <w:r>
        <w:t>My solution is to use both.</w:t>
      </w:r>
    </w:p>
    <w:p w14:paraId="7FBA1100" w14:textId="77777777" w:rsidR="00277730" w:rsidRDefault="00277730" w:rsidP="0075212D"/>
    <w:p w14:paraId="202B2676" w14:textId="5B71CC9D" w:rsidR="00277730" w:rsidRDefault="00277730" w:rsidP="0075212D">
      <w:r>
        <w:t xml:space="preserve">However, if I could only purchase one program, I would purchase </w:t>
      </w:r>
      <w:r w:rsidRPr="00277730">
        <w:rPr>
          <w:b/>
        </w:rPr>
        <w:t>Logos</w:t>
      </w:r>
      <w:r>
        <w:t>.</w:t>
      </w:r>
    </w:p>
    <w:p w14:paraId="594B9236" w14:textId="77777777" w:rsidR="00F56C27" w:rsidRDefault="00F56C27" w:rsidP="0075212D"/>
    <w:p w14:paraId="43350EA3" w14:textId="5435D980" w:rsidR="00F56C27" w:rsidRDefault="00F56C27" w:rsidP="0075212D">
      <w:r>
        <w:t xml:space="preserve">I hope this has been </w:t>
      </w:r>
      <w:r w:rsidR="003361C7">
        <w:t>a help to you!</w:t>
      </w:r>
    </w:p>
    <w:p w14:paraId="30E5E31C" w14:textId="77777777" w:rsidR="003361C7" w:rsidRDefault="003361C7" w:rsidP="0075212D"/>
    <w:sectPr w:rsidR="003361C7" w:rsidSect="007C6B2E">
      <w:footerReference w:type="even"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3A94E9" w14:textId="77777777" w:rsidR="00457595" w:rsidRDefault="00457595" w:rsidP="00FB0B3D">
      <w:r>
        <w:separator/>
      </w:r>
    </w:p>
  </w:endnote>
  <w:endnote w:type="continuationSeparator" w:id="0">
    <w:p w14:paraId="1EE59A44" w14:textId="77777777" w:rsidR="00457595" w:rsidRDefault="00457595" w:rsidP="00FB0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7BDF2" w14:textId="77777777" w:rsidR="00457595" w:rsidRDefault="00457595" w:rsidP="000F44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684124" w14:textId="77777777" w:rsidR="00457595" w:rsidRDefault="00457595" w:rsidP="00FB0B3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7CE16" w14:textId="77777777" w:rsidR="00457595" w:rsidRDefault="00457595" w:rsidP="000F44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21E3A">
      <w:rPr>
        <w:rStyle w:val="PageNumber"/>
        <w:noProof/>
      </w:rPr>
      <w:t>1</w:t>
    </w:r>
    <w:r>
      <w:rPr>
        <w:rStyle w:val="PageNumber"/>
      </w:rPr>
      <w:fldChar w:fldCharType="end"/>
    </w:r>
  </w:p>
  <w:p w14:paraId="4BBC431F" w14:textId="77777777" w:rsidR="00457595" w:rsidRDefault="00457595" w:rsidP="00FB0B3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0DAC26" w14:textId="77777777" w:rsidR="00457595" w:rsidRDefault="00457595" w:rsidP="00FB0B3D">
      <w:r>
        <w:separator/>
      </w:r>
    </w:p>
  </w:footnote>
  <w:footnote w:type="continuationSeparator" w:id="0">
    <w:p w14:paraId="5EACD8F9" w14:textId="77777777" w:rsidR="00457595" w:rsidRDefault="00457595" w:rsidP="00FB0B3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811C7"/>
    <w:multiLevelType w:val="hybridMultilevel"/>
    <w:tmpl w:val="78E0C382"/>
    <w:lvl w:ilvl="0" w:tplc="085E6C62">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853733"/>
    <w:multiLevelType w:val="multilevel"/>
    <w:tmpl w:val="D02E2D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3C0309ED"/>
    <w:multiLevelType w:val="hybridMultilevel"/>
    <w:tmpl w:val="D02E2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DB5AD6"/>
    <w:multiLevelType w:val="hybridMultilevel"/>
    <w:tmpl w:val="F034996E"/>
    <w:lvl w:ilvl="0" w:tplc="085E6C62">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476A4B"/>
    <w:multiLevelType w:val="hybridMultilevel"/>
    <w:tmpl w:val="3ED83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91"/>
    <w:rsid w:val="00035D91"/>
    <w:rsid w:val="00073345"/>
    <w:rsid w:val="00086B0F"/>
    <w:rsid w:val="00096EFA"/>
    <w:rsid w:val="000D24CF"/>
    <w:rsid w:val="000E4AE6"/>
    <w:rsid w:val="000F4428"/>
    <w:rsid w:val="00100350"/>
    <w:rsid w:val="00110CEF"/>
    <w:rsid w:val="001459A2"/>
    <w:rsid w:val="00152BE1"/>
    <w:rsid w:val="00155DFD"/>
    <w:rsid w:val="0016005F"/>
    <w:rsid w:val="00183917"/>
    <w:rsid w:val="00204749"/>
    <w:rsid w:val="0022610C"/>
    <w:rsid w:val="00277730"/>
    <w:rsid w:val="00294856"/>
    <w:rsid w:val="002D4919"/>
    <w:rsid w:val="00307393"/>
    <w:rsid w:val="00324EBA"/>
    <w:rsid w:val="003331EA"/>
    <w:rsid w:val="003361C7"/>
    <w:rsid w:val="003B48DB"/>
    <w:rsid w:val="003D587E"/>
    <w:rsid w:val="004475C2"/>
    <w:rsid w:val="00457595"/>
    <w:rsid w:val="00462CDD"/>
    <w:rsid w:val="0047432F"/>
    <w:rsid w:val="00480525"/>
    <w:rsid w:val="004C0A4C"/>
    <w:rsid w:val="004E37B9"/>
    <w:rsid w:val="005059B0"/>
    <w:rsid w:val="00537D51"/>
    <w:rsid w:val="00575817"/>
    <w:rsid w:val="005B5DF8"/>
    <w:rsid w:val="005B6B4B"/>
    <w:rsid w:val="005F4CBD"/>
    <w:rsid w:val="0060722B"/>
    <w:rsid w:val="006223AF"/>
    <w:rsid w:val="006E1478"/>
    <w:rsid w:val="0075212D"/>
    <w:rsid w:val="007A20BA"/>
    <w:rsid w:val="007C4765"/>
    <w:rsid w:val="007C6B2E"/>
    <w:rsid w:val="00830AB9"/>
    <w:rsid w:val="00891367"/>
    <w:rsid w:val="008D0A7B"/>
    <w:rsid w:val="008E0074"/>
    <w:rsid w:val="00933B77"/>
    <w:rsid w:val="00952EB5"/>
    <w:rsid w:val="009531AB"/>
    <w:rsid w:val="00983505"/>
    <w:rsid w:val="00991E03"/>
    <w:rsid w:val="0099373E"/>
    <w:rsid w:val="0099381E"/>
    <w:rsid w:val="009A21EB"/>
    <w:rsid w:val="009A257C"/>
    <w:rsid w:val="009B4FA3"/>
    <w:rsid w:val="009F546F"/>
    <w:rsid w:val="00A2491E"/>
    <w:rsid w:val="00A32882"/>
    <w:rsid w:val="00A37856"/>
    <w:rsid w:val="00A573BD"/>
    <w:rsid w:val="00A57BB9"/>
    <w:rsid w:val="00A64179"/>
    <w:rsid w:val="00A71DC4"/>
    <w:rsid w:val="00A81E51"/>
    <w:rsid w:val="00AB4C14"/>
    <w:rsid w:val="00AD50D9"/>
    <w:rsid w:val="00B07F8D"/>
    <w:rsid w:val="00B21124"/>
    <w:rsid w:val="00B54A91"/>
    <w:rsid w:val="00B63DC4"/>
    <w:rsid w:val="00B72824"/>
    <w:rsid w:val="00B83868"/>
    <w:rsid w:val="00BA2DE6"/>
    <w:rsid w:val="00BA62CC"/>
    <w:rsid w:val="00BC7EB3"/>
    <w:rsid w:val="00BD32F0"/>
    <w:rsid w:val="00BF4BCD"/>
    <w:rsid w:val="00C36403"/>
    <w:rsid w:val="00C3756B"/>
    <w:rsid w:val="00C407E1"/>
    <w:rsid w:val="00C772E1"/>
    <w:rsid w:val="00CB4F98"/>
    <w:rsid w:val="00CB6086"/>
    <w:rsid w:val="00CD0CC6"/>
    <w:rsid w:val="00CE1772"/>
    <w:rsid w:val="00CE7209"/>
    <w:rsid w:val="00D1613C"/>
    <w:rsid w:val="00D21E3A"/>
    <w:rsid w:val="00D2748B"/>
    <w:rsid w:val="00D83D12"/>
    <w:rsid w:val="00D9300A"/>
    <w:rsid w:val="00DC2592"/>
    <w:rsid w:val="00DC2EA7"/>
    <w:rsid w:val="00DD74E9"/>
    <w:rsid w:val="00DE032F"/>
    <w:rsid w:val="00DF4EE0"/>
    <w:rsid w:val="00E05A06"/>
    <w:rsid w:val="00E135FF"/>
    <w:rsid w:val="00E207D3"/>
    <w:rsid w:val="00EE05C4"/>
    <w:rsid w:val="00EE36F9"/>
    <w:rsid w:val="00EE68AA"/>
    <w:rsid w:val="00F247FD"/>
    <w:rsid w:val="00F2499F"/>
    <w:rsid w:val="00F56C27"/>
    <w:rsid w:val="00F6762C"/>
    <w:rsid w:val="00F900B1"/>
    <w:rsid w:val="00FB0B3D"/>
    <w:rsid w:val="00FB14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C5C81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EBA"/>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24EBA"/>
    <w:rPr>
      <w:sz w:val="24"/>
    </w:rPr>
  </w:style>
  <w:style w:type="character" w:styleId="Hyperlink">
    <w:name w:val="Hyperlink"/>
    <w:basedOn w:val="DefaultParagraphFont"/>
    <w:uiPriority w:val="99"/>
    <w:unhideWhenUsed/>
    <w:rsid w:val="004475C2"/>
    <w:rPr>
      <w:color w:val="0000FF" w:themeColor="hyperlink"/>
      <w:u w:val="single"/>
    </w:rPr>
  </w:style>
  <w:style w:type="paragraph" w:styleId="BalloonText">
    <w:name w:val="Balloon Text"/>
    <w:basedOn w:val="Normal"/>
    <w:link w:val="BalloonTextChar"/>
    <w:uiPriority w:val="99"/>
    <w:semiHidden/>
    <w:unhideWhenUsed/>
    <w:rsid w:val="001459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59A2"/>
    <w:rPr>
      <w:rFonts w:ascii="Lucida Grande" w:hAnsi="Lucida Grande" w:cs="Lucida Grande"/>
      <w:sz w:val="18"/>
      <w:szCs w:val="18"/>
    </w:rPr>
  </w:style>
  <w:style w:type="paragraph" w:styleId="ListParagraph">
    <w:name w:val="List Paragraph"/>
    <w:basedOn w:val="Normal"/>
    <w:uiPriority w:val="34"/>
    <w:qFormat/>
    <w:rsid w:val="00CE7209"/>
    <w:pPr>
      <w:ind w:left="720"/>
      <w:contextualSpacing/>
    </w:pPr>
  </w:style>
  <w:style w:type="character" w:styleId="FollowedHyperlink">
    <w:name w:val="FollowedHyperlink"/>
    <w:basedOn w:val="DefaultParagraphFont"/>
    <w:uiPriority w:val="99"/>
    <w:semiHidden/>
    <w:unhideWhenUsed/>
    <w:rsid w:val="00D83D12"/>
    <w:rPr>
      <w:color w:val="800080" w:themeColor="followedHyperlink"/>
      <w:u w:val="single"/>
    </w:rPr>
  </w:style>
  <w:style w:type="paragraph" w:styleId="Footer">
    <w:name w:val="footer"/>
    <w:basedOn w:val="Normal"/>
    <w:link w:val="FooterChar"/>
    <w:uiPriority w:val="99"/>
    <w:unhideWhenUsed/>
    <w:rsid w:val="00FB0B3D"/>
    <w:pPr>
      <w:tabs>
        <w:tab w:val="center" w:pos="4320"/>
        <w:tab w:val="right" w:pos="8640"/>
      </w:tabs>
    </w:pPr>
  </w:style>
  <w:style w:type="character" w:customStyle="1" w:styleId="FooterChar">
    <w:name w:val="Footer Char"/>
    <w:basedOn w:val="DefaultParagraphFont"/>
    <w:link w:val="Footer"/>
    <w:uiPriority w:val="99"/>
    <w:rsid w:val="00FB0B3D"/>
    <w:rPr>
      <w:sz w:val="24"/>
    </w:rPr>
  </w:style>
  <w:style w:type="character" w:styleId="PageNumber">
    <w:name w:val="page number"/>
    <w:basedOn w:val="DefaultParagraphFont"/>
    <w:uiPriority w:val="99"/>
    <w:semiHidden/>
    <w:unhideWhenUsed/>
    <w:rsid w:val="00FB0B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EBA"/>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24EBA"/>
    <w:rPr>
      <w:sz w:val="24"/>
    </w:rPr>
  </w:style>
  <w:style w:type="character" w:styleId="Hyperlink">
    <w:name w:val="Hyperlink"/>
    <w:basedOn w:val="DefaultParagraphFont"/>
    <w:uiPriority w:val="99"/>
    <w:unhideWhenUsed/>
    <w:rsid w:val="004475C2"/>
    <w:rPr>
      <w:color w:val="0000FF" w:themeColor="hyperlink"/>
      <w:u w:val="single"/>
    </w:rPr>
  </w:style>
  <w:style w:type="paragraph" w:styleId="BalloonText">
    <w:name w:val="Balloon Text"/>
    <w:basedOn w:val="Normal"/>
    <w:link w:val="BalloonTextChar"/>
    <w:uiPriority w:val="99"/>
    <w:semiHidden/>
    <w:unhideWhenUsed/>
    <w:rsid w:val="001459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59A2"/>
    <w:rPr>
      <w:rFonts w:ascii="Lucida Grande" w:hAnsi="Lucida Grande" w:cs="Lucida Grande"/>
      <w:sz w:val="18"/>
      <w:szCs w:val="18"/>
    </w:rPr>
  </w:style>
  <w:style w:type="paragraph" w:styleId="ListParagraph">
    <w:name w:val="List Paragraph"/>
    <w:basedOn w:val="Normal"/>
    <w:uiPriority w:val="34"/>
    <w:qFormat/>
    <w:rsid w:val="00CE7209"/>
    <w:pPr>
      <w:ind w:left="720"/>
      <w:contextualSpacing/>
    </w:pPr>
  </w:style>
  <w:style w:type="character" w:styleId="FollowedHyperlink">
    <w:name w:val="FollowedHyperlink"/>
    <w:basedOn w:val="DefaultParagraphFont"/>
    <w:uiPriority w:val="99"/>
    <w:semiHidden/>
    <w:unhideWhenUsed/>
    <w:rsid w:val="00D83D12"/>
    <w:rPr>
      <w:color w:val="800080" w:themeColor="followedHyperlink"/>
      <w:u w:val="single"/>
    </w:rPr>
  </w:style>
  <w:style w:type="paragraph" w:styleId="Footer">
    <w:name w:val="footer"/>
    <w:basedOn w:val="Normal"/>
    <w:link w:val="FooterChar"/>
    <w:uiPriority w:val="99"/>
    <w:unhideWhenUsed/>
    <w:rsid w:val="00FB0B3D"/>
    <w:pPr>
      <w:tabs>
        <w:tab w:val="center" w:pos="4320"/>
        <w:tab w:val="right" w:pos="8640"/>
      </w:tabs>
    </w:pPr>
  </w:style>
  <w:style w:type="character" w:customStyle="1" w:styleId="FooterChar">
    <w:name w:val="Footer Char"/>
    <w:basedOn w:val="DefaultParagraphFont"/>
    <w:link w:val="Footer"/>
    <w:uiPriority w:val="99"/>
    <w:rsid w:val="00FB0B3D"/>
    <w:rPr>
      <w:sz w:val="24"/>
    </w:rPr>
  </w:style>
  <w:style w:type="character" w:styleId="PageNumber">
    <w:name w:val="page number"/>
    <w:basedOn w:val="DefaultParagraphFont"/>
    <w:uiPriority w:val="99"/>
    <w:semiHidden/>
    <w:unhideWhenUsed/>
    <w:rsid w:val="00FB0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accordancebible.com/Store" TargetMode="External"/><Relationship Id="rId20" Type="http://schemas.openxmlformats.org/officeDocument/2006/relationships/hyperlink" Target="https://www.logos.com/downloads" TargetMode="External"/><Relationship Id="rId21" Type="http://schemas.openxmlformats.org/officeDocument/2006/relationships/hyperlink" Target="http://www.logos.com/basepackages" TargetMode="External"/><Relationship Id="rId22" Type="http://schemas.openxmlformats.org/officeDocument/2006/relationships/hyperlink" Target="http://www.logos.com/videos" TargetMode="External"/><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hyperlink" Target="http://www.accordancebible.com/Videos" TargetMode="External"/><Relationship Id="rId26" Type="http://schemas.openxmlformats.org/officeDocument/2006/relationships/hyperlink" Target="http://www.accordancebible.com/Collections-Comparison" TargetMode="External"/><Relationship Id="rId27" Type="http://schemas.openxmlformats.org/officeDocument/2006/relationships/hyperlink" Target="http://www.accordancebible.com/Free-Trial-Demo" TargetMode="Externa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www.bibleworks.com" TargetMode="External"/><Relationship Id="rId11" Type="http://schemas.openxmlformats.org/officeDocument/2006/relationships/hyperlink" Target="http://www.wordsearchbible.com/qv10" TargetMode="External"/><Relationship Id="rId12" Type="http://schemas.openxmlformats.org/officeDocument/2006/relationships/image" Target="media/image1.png"/><Relationship Id="rId13" Type="http://schemas.openxmlformats.org/officeDocument/2006/relationships/hyperlink" Target="http://www.bibleworks.com" TargetMode="External"/><Relationship Id="rId14" Type="http://schemas.openxmlformats.org/officeDocument/2006/relationships/image" Target="media/image2.jpeg"/><Relationship Id="rId15" Type="http://schemas.openxmlformats.org/officeDocument/2006/relationships/hyperlink" Target="http://www.wordsearchbible.com/qv10" TargetMode="External"/><Relationship Id="rId16" Type="http://schemas.openxmlformats.org/officeDocument/2006/relationships/image" Target="media/image3.png"/><Relationship Id="rId17" Type="http://schemas.openxmlformats.org/officeDocument/2006/relationships/hyperlink" Target="http://blog.logos.com/2014/05/why-do-i-need-so-many-books/?utm_source=feedburner&amp;utm_medium=feed&amp;utm_campaign=Feed%3A+LogosBibleSoftwareBlog+%28Logos+Bible+Software+Blog%29" TargetMode="External"/><Relationship Id="rId18" Type="http://schemas.openxmlformats.org/officeDocument/2006/relationships/image" Target="media/image4.png"/><Relationship Id="rId19" Type="http://schemas.openxmlformats.org/officeDocument/2006/relationships/hyperlink" Target="http://www.logos.com/iphon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log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9</Pages>
  <Words>3097</Words>
  <Characters>17658</Characters>
  <Application>Microsoft Macintosh Word</Application>
  <DocSecurity>0</DocSecurity>
  <Lines>147</Lines>
  <Paragraphs>41</Paragraphs>
  <ScaleCrop>false</ScaleCrop>
  <Company/>
  <LinksUpToDate>false</LinksUpToDate>
  <CharactersWithSpaces>20714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McCay</dc:creator>
  <cp:keywords/>
  <dc:description/>
  <cp:lastModifiedBy>Roger McCay</cp:lastModifiedBy>
  <cp:revision>4</cp:revision>
  <dcterms:created xsi:type="dcterms:W3CDTF">2014-06-04T22:02:00Z</dcterms:created>
  <dcterms:modified xsi:type="dcterms:W3CDTF">2014-06-05T18:42:00Z</dcterms:modified>
</cp:coreProperties>
</file>